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01" w:rsidRPr="006A28C4" w:rsidRDefault="00ED4164" w:rsidP="006A28C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4C5" w:rsidRPr="006A28C4" w:rsidRDefault="00ED4164" w:rsidP="006A28C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A159D" w:rsidRPr="006A28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28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6154C5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ОТЧЁТ</w:t>
      </w:r>
    </w:p>
    <w:p w:rsidR="004012EB" w:rsidRPr="006A28C4" w:rsidRDefault="004012EB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6154C5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о работе за 201</w:t>
      </w:r>
      <w:r w:rsidR="009D0B63">
        <w:rPr>
          <w:rFonts w:ascii="Times New Roman" w:hAnsi="Times New Roman" w:cs="Times New Roman"/>
          <w:sz w:val="28"/>
          <w:szCs w:val="28"/>
        </w:rPr>
        <w:t>9</w:t>
      </w:r>
      <w:r w:rsidRPr="006A28C4">
        <w:rPr>
          <w:rFonts w:ascii="Times New Roman" w:hAnsi="Times New Roman" w:cs="Times New Roman"/>
          <w:sz w:val="28"/>
          <w:szCs w:val="28"/>
        </w:rPr>
        <w:t>г.</w:t>
      </w:r>
    </w:p>
    <w:p w:rsidR="006154C5" w:rsidRPr="006A28C4" w:rsidRDefault="006154C5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МБУК «Невельский историко-краеведческий музей»</w:t>
      </w:r>
    </w:p>
    <w:p w:rsidR="004012EB" w:rsidRPr="006A28C4" w:rsidRDefault="004012EB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Default="006154C5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8C4" w:rsidRPr="006A28C4" w:rsidRDefault="006A28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4C5" w:rsidRPr="006A28C4" w:rsidRDefault="006154C5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г. Невельск</w:t>
      </w:r>
    </w:p>
    <w:p w:rsidR="006154C5" w:rsidRPr="006A28C4" w:rsidRDefault="006154C5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20</w:t>
      </w:r>
      <w:r w:rsidR="009D0B63">
        <w:rPr>
          <w:rFonts w:ascii="Times New Roman" w:hAnsi="Times New Roman" w:cs="Times New Roman"/>
          <w:sz w:val="28"/>
          <w:szCs w:val="28"/>
        </w:rPr>
        <w:t>20</w:t>
      </w:r>
      <w:r w:rsidRPr="006A28C4">
        <w:rPr>
          <w:rFonts w:ascii="Times New Roman" w:hAnsi="Times New Roman" w:cs="Times New Roman"/>
          <w:sz w:val="28"/>
          <w:szCs w:val="28"/>
        </w:rPr>
        <w:t>г.</w:t>
      </w:r>
    </w:p>
    <w:p w:rsidR="009C44D8" w:rsidRPr="006A28C4" w:rsidRDefault="009C44D8" w:rsidP="006A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br w:type="page"/>
      </w: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Default="004012EB" w:rsidP="006A28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C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E47B0" w:rsidRDefault="00AE47B0" w:rsidP="006A28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650"/>
        <w:gridCol w:w="531"/>
      </w:tblGrid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6A28C4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Общие сведения о МБУК «Невельский историко-краеведческий музей» …………………………………………...</w:t>
            </w:r>
            <w:r w:rsidR="00AE47B0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</w:t>
            </w:r>
          </w:p>
        </w:tc>
        <w:tc>
          <w:tcPr>
            <w:tcW w:w="532" w:type="dxa"/>
          </w:tcPr>
          <w:p w:rsidR="00AE47B0" w:rsidRPr="00AE47B0" w:rsidRDefault="00AE47B0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C4" w:rsidRPr="00AE47B0" w:rsidRDefault="00AE47B0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4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6A28C4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Научно-просветительная работа………………………………</w:t>
            </w:r>
            <w:r w:rsidR="00AE47B0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532" w:type="dxa"/>
          </w:tcPr>
          <w:p w:rsidR="006A28C4" w:rsidRPr="00AE47B0" w:rsidRDefault="00A32572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6A28C4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работа…………………………...</w:t>
            </w:r>
            <w:r w:rsidR="00AE47B0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</w:p>
        </w:tc>
        <w:tc>
          <w:tcPr>
            <w:tcW w:w="532" w:type="dxa"/>
          </w:tcPr>
          <w:p w:rsidR="006A28C4" w:rsidRPr="00AE47B0" w:rsidRDefault="00A32572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AE47B0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Научно-фондовая работа………………………………………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532" w:type="dxa"/>
          </w:tcPr>
          <w:p w:rsidR="006A28C4" w:rsidRPr="00AE47B0" w:rsidRDefault="00C539A7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7B0" w:rsidRPr="00AE4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AE47B0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Кадровая ситуация……………………………………………...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</w:p>
        </w:tc>
        <w:tc>
          <w:tcPr>
            <w:tcW w:w="532" w:type="dxa"/>
          </w:tcPr>
          <w:p w:rsidR="006A28C4" w:rsidRPr="00AE47B0" w:rsidRDefault="00C539A7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AE47B0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Административная и финансово-хозяйственная деятельность……………………………………………………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32" w:type="dxa"/>
          </w:tcPr>
          <w:p w:rsidR="006A28C4" w:rsidRPr="00AE47B0" w:rsidRDefault="006A28C4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B0" w:rsidRPr="00AE47B0" w:rsidRDefault="00C539A7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A28C4" w:rsidRPr="00AE47B0" w:rsidTr="00AE47B0">
        <w:tc>
          <w:tcPr>
            <w:tcW w:w="392" w:type="dxa"/>
          </w:tcPr>
          <w:p w:rsidR="006A28C4" w:rsidRPr="00AE47B0" w:rsidRDefault="006A28C4" w:rsidP="00AE47B0">
            <w:pPr>
              <w:pStyle w:val="a7"/>
              <w:numPr>
                <w:ilvl w:val="0"/>
                <w:numId w:val="12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AE47B0" w:rsidP="009D0B6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Выводы. Задачи музея на 20</w:t>
            </w:r>
            <w:r w:rsidR="009D0B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 xml:space="preserve"> год……………………………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532" w:type="dxa"/>
          </w:tcPr>
          <w:p w:rsidR="006A28C4" w:rsidRPr="00AE47B0" w:rsidRDefault="00C539A7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6A28C4" w:rsidRPr="00AE47B0" w:rsidTr="00AE47B0">
        <w:tc>
          <w:tcPr>
            <w:tcW w:w="392" w:type="dxa"/>
          </w:tcPr>
          <w:p w:rsidR="006A28C4" w:rsidRDefault="006A28C4" w:rsidP="00AE47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6A28C4" w:rsidRDefault="00AE47B0" w:rsidP="00AE47B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Форма 8-НК</w:t>
            </w:r>
          </w:p>
        </w:tc>
        <w:tc>
          <w:tcPr>
            <w:tcW w:w="532" w:type="dxa"/>
          </w:tcPr>
          <w:p w:rsidR="006A28C4" w:rsidRPr="00AE47B0" w:rsidRDefault="006A28C4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B0" w:rsidTr="00AE47B0">
        <w:tc>
          <w:tcPr>
            <w:tcW w:w="392" w:type="dxa"/>
          </w:tcPr>
          <w:p w:rsidR="00AE47B0" w:rsidRDefault="00AE47B0" w:rsidP="00AE47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AE47B0" w:rsidRPr="006A28C4" w:rsidRDefault="00AE47B0" w:rsidP="00AE47B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A28C4">
              <w:rPr>
                <w:rFonts w:ascii="Times New Roman" w:hAnsi="Times New Roman" w:cs="Times New Roman"/>
                <w:sz w:val="28"/>
                <w:szCs w:val="28"/>
              </w:rPr>
              <w:t>Приложение Акты сверки</w:t>
            </w:r>
          </w:p>
        </w:tc>
        <w:tc>
          <w:tcPr>
            <w:tcW w:w="532" w:type="dxa"/>
          </w:tcPr>
          <w:p w:rsidR="00AE47B0" w:rsidRDefault="00AE47B0" w:rsidP="00AE47B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28C4" w:rsidRPr="006A28C4" w:rsidRDefault="006A28C4" w:rsidP="006A28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220B" w:rsidRPr="006A28C4" w:rsidRDefault="008E220B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220B" w:rsidRPr="006A28C4" w:rsidRDefault="008E220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E220B" w:rsidRPr="006A28C4" w:rsidRDefault="008E220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E220B" w:rsidRPr="006A28C4" w:rsidRDefault="008E220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E220B" w:rsidRPr="006A28C4" w:rsidRDefault="008E220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D4164" w:rsidRPr="006A28C4" w:rsidRDefault="00ED4164" w:rsidP="006A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0" w:rsidRDefault="00AE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2EB" w:rsidRPr="004D0E31" w:rsidRDefault="004012E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сведения </w:t>
      </w:r>
    </w:p>
    <w:p w:rsidR="004012EB" w:rsidRPr="004D0E31" w:rsidRDefault="004012E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31">
        <w:rPr>
          <w:rFonts w:ascii="Times New Roman" w:hAnsi="Times New Roman" w:cs="Times New Roman"/>
          <w:b/>
          <w:sz w:val="28"/>
          <w:szCs w:val="28"/>
        </w:rPr>
        <w:t>о МБУК «Невельский историко-краеведческий музей»</w:t>
      </w:r>
    </w:p>
    <w:p w:rsidR="004012EB" w:rsidRPr="006A28C4" w:rsidRDefault="004012EB" w:rsidP="006A28C4">
      <w:pPr>
        <w:pStyle w:val="a7"/>
        <w:spacing w:after="0" w:line="240" w:lineRule="auto"/>
        <w:ind w:left="74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12EB" w:rsidRPr="006A28C4" w:rsidRDefault="004012EB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Историко-краеведческий музей был создан 29 июня 1989г. решением Невельского городского исполкома Совета народных депутатов (от 22.06.1989г.) по инициативе И.П. Фархутдинова, председателя Невельского горисполкома, затем избранного жителями Сахалинской области губернатором области.</w:t>
      </w:r>
    </w:p>
    <w:p w:rsidR="004012EB" w:rsidRPr="006A28C4" w:rsidRDefault="004012EB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Юридическим лицом учреждение является с 01.01.2012.</w:t>
      </w:r>
    </w:p>
    <w:p w:rsidR="00AC7145" w:rsidRPr="006A28C4" w:rsidRDefault="00C9135E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Учредителем МБУК «Невельский историко-краеведческий музей» является муниципальное образование «Невельский городской округ». Функции и полномочия Учредителя выполняет администрация Невельского городского округа и орган, уполномоченный на осуществление отдельных полномочий и функций Учредителя -  отдел культуры</w:t>
      </w:r>
      <w:r w:rsidR="009B0A3D" w:rsidRPr="006A28C4">
        <w:rPr>
          <w:rFonts w:ascii="Times New Roman" w:hAnsi="Times New Roman" w:cs="Times New Roman"/>
          <w:sz w:val="28"/>
          <w:szCs w:val="28"/>
        </w:rPr>
        <w:t xml:space="preserve">, спорта, туризма и молодёжной политики </w:t>
      </w:r>
      <w:r w:rsidRPr="006A28C4">
        <w:rPr>
          <w:rFonts w:ascii="Times New Roman" w:hAnsi="Times New Roman" w:cs="Times New Roman"/>
          <w:sz w:val="28"/>
          <w:szCs w:val="28"/>
        </w:rPr>
        <w:t xml:space="preserve"> администрации Невельского городского округа. </w:t>
      </w:r>
      <w:r w:rsidR="00AC7145" w:rsidRPr="006A28C4">
        <w:rPr>
          <w:rFonts w:ascii="Times New Roman" w:hAnsi="Times New Roman" w:cs="Times New Roman"/>
          <w:sz w:val="28"/>
          <w:szCs w:val="28"/>
        </w:rPr>
        <w:t>В своей деятельности МБУК «Невельский историко-краеведческий музей» руководствуется Уставом,</w:t>
      </w:r>
      <w:r w:rsidR="00C2533C" w:rsidRPr="006A28C4">
        <w:rPr>
          <w:rFonts w:ascii="Times New Roman" w:hAnsi="Times New Roman" w:cs="Times New Roman"/>
          <w:sz w:val="28"/>
          <w:szCs w:val="28"/>
        </w:rPr>
        <w:t xml:space="preserve"> </w:t>
      </w:r>
      <w:r w:rsidR="00AC7145" w:rsidRPr="006A28C4">
        <w:rPr>
          <w:rFonts w:ascii="Times New Roman" w:hAnsi="Times New Roman" w:cs="Times New Roman"/>
          <w:sz w:val="28"/>
          <w:szCs w:val="28"/>
        </w:rPr>
        <w:t>утверждённым Постановлением администрации «Невельского городского округа» №158 от 10.02.2015г.</w:t>
      </w:r>
    </w:p>
    <w:p w:rsidR="00AC7145" w:rsidRPr="006A28C4" w:rsidRDefault="00AC7145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В своей деятельности учреждение реализует следующие цели:</w:t>
      </w:r>
    </w:p>
    <w:p w:rsidR="00AC7145" w:rsidRPr="006A28C4" w:rsidRDefault="00920436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-осуществление государственной и муниципальной политики в области музейного обслуживания населения городского округа;</w:t>
      </w:r>
    </w:p>
    <w:p w:rsidR="00920436" w:rsidRPr="006A28C4" w:rsidRDefault="00920436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-сохранение культурного наследия и необходимых условий для реализации права граждан на музейное обслуживание;</w:t>
      </w:r>
    </w:p>
    <w:p w:rsidR="00920436" w:rsidRPr="006A28C4" w:rsidRDefault="00920436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-выявление, сбор и хранение музейных предметов и музейных коллекций;</w:t>
      </w:r>
    </w:p>
    <w:p w:rsidR="00920436" w:rsidRPr="006A28C4" w:rsidRDefault="00920436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-изучение и публикация </w:t>
      </w:r>
      <w:r w:rsidR="00B2190C" w:rsidRPr="006A28C4">
        <w:rPr>
          <w:rFonts w:ascii="Times New Roman" w:hAnsi="Times New Roman" w:cs="Times New Roman"/>
          <w:sz w:val="28"/>
          <w:szCs w:val="28"/>
        </w:rPr>
        <w:t>музейных предметов и музейных коллекций;</w:t>
      </w:r>
      <w:r w:rsidR="00C9135E" w:rsidRPr="006A28C4">
        <w:rPr>
          <w:rFonts w:ascii="Times New Roman" w:hAnsi="Times New Roman" w:cs="Times New Roman"/>
          <w:sz w:val="28"/>
          <w:szCs w:val="28"/>
        </w:rPr>
        <w:t xml:space="preserve"> </w:t>
      </w:r>
      <w:r w:rsidR="00B2190C" w:rsidRPr="006A28C4">
        <w:rPr>
          <w:rFonts w:ascii="Times New Roman" w:hAnsi="Times New Roman" w:cs="Times New Roman"/>
          <w:sz w:val="28"/>
          <w:szCs w:val="28"/>
        </w:rPr>
        <w:t>осуществление научно-просветительной, образовательной деятельности;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-обеспечение контроля над сохранностью и эффективным использованием фондов;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-участие в местных, региональных и федеральных программах музейного обслуживания для различных социальных групп населения: детей, юношества, инвалидов, пенсионеров и др.;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-публичное представление музейных предметов и музейных коллекций;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-организация музейного обслуживания населения с учётом интересов и </w:t>
      </w:r>
      <w:proofErr w:type="gramStart"/>
      <w:r w:rsidRPr="006A28C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A28C4">
        <w:rPr>
          <w:rFonts w:ascii="Times New Roman" w:hAnsi="Times New Roman" w:cs="Times New Roman"/>
          <w:sz w:val="28"/>
          <w:szCs w:val="28"/>
        </w:rPr>
        <w:t xml:space="preserve"> различных социально-возрастных и образовательных услуг;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-обеспечение сохранности музейных предметов и музейных коллекций;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 музея;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-развитие современных форм музейного, экскурсионного обслуживания;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-внедрение </w:t>
      </w:r>
      <w:proofErr w:type="gramStart"/>
      <w:r w:rsidRPr="006A28C4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6A28C4">
        <w:rPr>
          <w:rFonts w:ascii="Times New Roman" w:hAnsi="Times New Roman" w:cs="Times New Roman"/>
          <w:sz w:val="28"/>
          <w:szCs w:val="28"/>
        </w:rPr>
        <w:t xml:space="preserve"> в организацию музейного дела;</w:t>
      </w:r>
    </w:p>
    <w:p w:rsidR="00B2190C" w:rsidRPr="006A28C4" w:rsidRDefault="00B2190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-расширение выставочной деятельности, обмен экспозициями с другими музеями.</w:t>
      </w:r>
    </w:p>
    <w:p w:rsidR="00C02D77" w:rsidRDefault="00C2533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lastRenderedPageBreak/>
        <w:t>МБУК «Невельский историко-краеведческий музей» является соисполнителем муниципальн</w:t>
      </w:r>
      <w:r w:rsidR="00C02D77">
        <w:rPr>
          <w:rFonts w:ascii="Times New Roman" w:hAnsi="Times New Roman" w:cs="Times New Roman"/>
          <w:sz w:val="28"/>
          <w:szCs w:val="28"/>
        </w:rPr>
        <w:t>ых программ:</w:t>
      </w:r>
    </w:p>
    <w:p w:rsidR="00C2533C" w:rsidRDefault="00C2533C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 «Развитие культуры в муниципальном образовании «Невельский городской округ» на 2015 – 2020 годы», утверждённой Постановлением администрации Невельского городского округа № 800 от 23.07.2014г. 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«Доступная среда в  муниципальном образовании «Невельский городской округ» (постановление администрации Невельского городского округа от 17.10.2017 г. № 1468);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«Развитие внутреннего и въездного туризма в муниципальном образовании «Невельский городской округ» (постановление администрации Невельского городского округа от 16.10.2017 г. № 1465);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«Социальная поддержка населения муниципального образования «Невельский городской округ» (постановление администрации Невельского городского округа от 17.10.2017 г. № 1467);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«Обеспечение общественного порядка, противодействие преступности и незаконному обороту наркотиков в муниципальном образовании «Невельский городской округ» (постановление администрации Невельского городского округа от 26.09.2017 г. № 1360);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«Охрана окружающей среды в муниципальном образовании «Невельский городской округ» (постановление администрации Невельского городского округа от 29.09.2017 г. № 1381);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культуры, спорта и молодежной политики в муниципальном образовании «Невельский городской округ» (постановление администрации Невельского городского округа от 15.07.2014 г. № 747);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в муниципальном образовании «Невельский городской округ» (постановление администрации Невельского городского округа от 27.06.2014 г. № 663);</w:t>
      </w:r>
    </w:p>
    <w:p w:rsidR="00C02D77" w:rsidRDefault="00C02D77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«Стимулирование экономической активности в муниципальном образовании «Невельский городской округ» (постановление администрации Невельского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от 27.06.2014 г. № 662).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C02D77">
        <w:rPr>
          <w:rFonts w:ascii="Times New Roman" w:hAnsi="Times New Roman" w:cs="Times New Roman"/>
          <w:sz w:val="28"/>
          <w:szCs w:val="28"/>
        </w:rPr>
        <w:t xml:space="preserve"> осуществляется реализация следующих Планов: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D77">
        <w:rPr>
          <w:rFonts w:ascii="Times New Roman" w:hAnsi="Times New Roman" w:cs="Times New Roman"/>
          <w:sz w:val="28"/>
          <w:szCs w:val="28"/>
        </w:rPr>
        <w:t>лан мероприятий «О подготовке и проведении празднования 75–й годовщины Победы в Великой Отечественной войне 1941 - 1945 годов и 75–й годовщины освобождения Южного Сахалина и Курильских островов в муниципальном образовании «Невельский городской округ» (распоряжение администрации Невельского городского округа от 25.07.2018 №192);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D77">
        <w:rPr>
          <w:rFonts w:ascii="Times New Roman" w:hAnsi="Times New Roman" w:cs="Times New Roman"/>
          <w:sz w:val="28"/>
          <w:szCs w:val="28"/>
        </w:rPr>
        <w:t>лан мероприятий по профилактике туберкулеза и формированию здорового образа жизни, информированию населения Невельского городского округа на 2014 - 2020 годы (распоряжение администрации Невельского городского округа от 14.04.2014 г. № 70);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D77">
        <w:rPr>
          <w:rFonts w:ascii="Times New Roman" w:hAnsi="Times New Roman" w:cs="Times New Roman"/>
          <w:sz w:val="28"/>
          <w:szCs w:val="28"/>
        </w:rPr>
        <w:t xml:space="preserve">лан мероприятий по обеспечению социальной и культурной адаптации мигрантов, межнационального и межконфессионального согласия, профилактике межнациональных (межэтнических) конфликтов на территории муниципального образования «Невельский городской округ» на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>2014 - 2018 годы (постановление администрации Невельского городского округа от 23.06.2014 г. № 631);</w:t>
      </w:r>
    </w:p>
    <w:p w:rsidR="00C02D77" w:rsidRP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D77">
        <w:rPr>
          <w:rFonts w:ascii="Times New Roman" w:hAnsi="Times New Roman" w:cs="Times New Roman"/>
          <w:sz w:val="28"/>
          <w:szCs w:val="28"/>
        </w:rPr>
        <w:t>лан мероприятий («дорожной карты»)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 «Невельский городской округ» на 2015 - 2020 годы» (</w:t>
      </w:r>
      <w:r w:rsidRPr="00C02D77">
        <w:rPr>
          <w:rFonts w:ascii="Times New Roman" w:hAnsi="Times New Roman" w:cs="Times New Roman"/>
          <w:sz w:val="28"/>
          <w:szCs w:val="28"/>
        </w:rPr>
        <w:tab/>
        <w:t>постановление администрации Невельского городского округа от 31.12.2015 г. № 1740);</w:t>
      </w:r>
    </w:p>
    <w:p w:rsidR="00C02D77" w:rsidRDefault="00C02D77" w:rsidP="00C02D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D77">
        <w:rPr>
          <w:rFonts w:ascii="Times New Roman" w:hAnsi="Times New Roman" w:cs="Times New Roman"/>
          <w:sz w:val="28"/>
          <w:szCs w:val="28"/>
        </w:rPr>
        <w:t>лан мероприятий по проведению Года культуры безопасности (распоряжение администрации Невельского городского округа от 13.03.2018 г. № 62).</w:t>
      </w:r>
    </w:p>
    <w:p w:rsidR="000E3961" w:rsidRPr="006A28C4" w:rsidRDefault="000E3961" w:rsidP="006A28C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Основными направлениями деятельности Невельского историко-краеведческого музея в явля</w:t>
      </w:r>
      <w:r w:rsidR="00B2190C" w:rsidRPr="006A28C4">
        <w:rPr>
          <w:rFonts w:ascii="Times New Roman" w:hAnsi="Times New Roman" w:cs="Times New Roman"/>
          <w:sz w:val="28"/>
          <w:szCs w:val="28"/>
        </w:rPr>
        <w:t>ются</w:t>
      </w:r>
      <w:r w:rsidRPr="006A2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8C4">
        <w:rPr>
          <w:rFonts w:ascii="Times New Roman" w:hAnsi="Times New Roman" w:cs="Times New Roman"/>
          <w:sz w:val="28"/>
          <w:szCs w:val="28"/>
        </w:rPr>
        <w:t>научно-просветительная</w:t>
      </w:r>
      <w:proofErr w:type="gramEnd"/>
      <w:r w:rsidRPr="006A28C4">
        <w:rPr>
          <w:rFonts w:ascii="Times New Roman" w:hAnsi="Times New Roman" w:cs="Times New Roman"/>
          <w:sz w:val="28"/>
          <w:szCs w:val="28"/>
        </w:rPr>
        <w:t>, экспозиционно-выставочная и научно-фондовая.</w:t>
      </w:r>
    </w:p>
    <w:p w:rsidR="000E3961" w:rsidRPr="006A28C4" w:rsidRDefault="000E3961" w:rsidP="006A28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2D77" w:rsidRPr="00C02D77" w:rsidRDefault="00C02D77" w:rsidP="00C02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77">
        <w:rPr>
          <w:rFonts w:ascii="Times New Roman" w:hAnsi="Times New Roman" w:cs="Times New Roman"/>
          <w:b/>
          <w:sz w:val="28"/>
          <w:szCs w:val="28"/>
        </w:rPr>
        <w:t>2. Научно-просветительная работа</w:t>
      </w:r>
    </w:p>
    <w:p w:rsidR="00C02D77" w:rsidRPr="00C02D77" w:rsidRDefault="00C02D77" w:rsidP="00C02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2019 году МБУК «Невельский историко-краеведческий музей» был открыт для посетителей 306 дней.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Общее количество индивидуальных и экскурсионных посещений выставок и экспозиций музея в отчетном периоде составило 5850 чел.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Число индивидуальных посещений экспозиций и выставок музея составило 4605 чел., из них посетителей льготных категорий - 371 чел., лиц в возрасте до 16 лет - 1427 чел.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отчетный период проведено 170 экскурсий. Число  экскурсионных посещений составило 1245 чел., из них посетителей льготных категорий - 150 чел., лиц в возрасте до 16 лет - 690 чел. Было проведено 8 экскурсий  и 1 мастер-класс для иностранных посетителей, участниками которых стали 81 чел. Также было организовано 4 обзорных экскурсии по городу, в которых приняли участие 65 чел.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Массовая просветительская работа музея - важнейший элемент музейной коммуникации, направленной на формирование гармонично развитой, общественно активной личности, на ее духовное, нравственное, патриотическое, эстетическое воспитание, углубление информированности и образованности.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течение 2019 года проведено 39 массовых мероприятий, включающих в себя разнообразные формы организации содержательного досуга.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Особенно популярными среди жителей г. Невельска и Невельского района  являются ставшие уже традиционными Всероссийские акции «Ночь музеев» (139 чел.) и «Ночь искусств» (253 чел.); акция «День открытых дверей в музее» (февраль - 54 чел., март - 104 чел., июнь - 122 чел., декабрь - 35 чел.),  призванная привлечь жителей и гостей города к мероприятиям, проводимых учреждением.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Общее количество участников  массовых мероприятий составило 2052 чел.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lastRenderedPageBreak/>
        <w:t>В отчетный период Невельским историко-краеведческим музеем проведено 110 культурно-образовательных мероприятий, участниками которых стали 2028 человек: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1.</w:t>
      </w:r>
      <w:r w:rsidRPr="00C02D77">
        <w:rPr>
          <w:rFonts w:ascii="Times New Roman" w:hAnsi="Times New Roman" w:cs="Times New Roman"/>
          <w:sz w:val="28"/>
          <w:szCs w:val="28"/>
        </w:rPr>
        <w:tab/>
        <w:t>Лекции – в музее 17 (541 чел.), вне музея 16 (320 чел.);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2.</w:t>
      </w:r>
      <w:r w:rsidRPr="00C02D77">
        <w:rPr>
          <w:rFonts w:ascii="Times New Roman" w:hAnsi="Times New Roman" w:cs="Times New Roman"/>
          <w:sz w:val="28"/>
          <w:szCs w:val="28"/>
        </w:rPr>
        <w:tab/>
        <w:t xml:space="preserve">Литературные гостиные - 2,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3.</w:t>
      </w:r>
      <w:r w:rsidRPr="00C02D77">
        <w:rPr>
          <w:rFonts w:ascii="Times New Roman" w:hAnsi="Times New Roman" w:cs="Times New Roman"/>
          <w:sz w:val="28"/>
          <w:szCs w:val="28"/>
        </w:rPr>
        <w:tab/>
        <w:t>Мастер-классы - 45, из них 12 вне музея.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4.</w:t>
      </w:r>
      <w:r w:rsidRPr="00C02D7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- 19,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5.</w:t>
      </w:r>
      <w:r w:rsidRPr="00C02D77">
        <w:rPr>
          <w:rFonts w:ascii="Times New Roman" w:hAnsi="Times New Roman" w:cs="Times New Roman"/>
          <w:sz w:val="28"/>
          <w:szCs w:val="28"/>
        </w:rPr>
        <w:tab/>
        <w:t xml:space="preserve">Встречи - 3,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6.</w:t>
      </w:r>
      <w:r w:rsidRPr="00C02D77">
        <w:rPr>
          <w:rFonts w:ascii="Times New Roman" w:hAnsi="Times New Roman" w:cs="Times New Roman"/>
          <w:sz w:val="28"/>
          <w:szCs w:val="28"/>
        </w:rPr>
        <w:tab/>
        <w:t xml:space="preserve">Кинопросмотры - 3,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7.</w:t>
      </w:r>
      <w:r w:rsidRPr="00C02D77">
        <w:rPr>
          <w:rFonts w:ascii="Times New Roman" w:hAnsi="Times New Roman" w:cs="Times New Roman"/>
          <w:sz w:val="28"/>
          <w:szCs w:val="28"/>
        </w:rPr>
        <w:tab/>
        <w:t xml:space="preserve">Конкурсы - 3,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8.</w:t>
      </w:r>
      <w:r w:rsidRPr="00C02D77">
        <w:rPr>
          <w:rFonts w:ascii="Times New Roman" w:hAnsi="Times New Roman" w:cs="Times New Roman"/>
          <w:sz w:val="28"/>
          <w:szCs w:val="28"/>
        </w:rPr>
        <w:tab/>
        <w:t>Инклюзивные мероприятия – 2.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Ведется работа по обеспечению доступности услуг в сфере культуры, повышению творческой активности населения. Проводятся ярмарки мастеров рукоделия, творческие мастер-классы («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», «Монотипия», «Рисование на камнях», «Панно в технике Стринг-арт», «Штучки из фетра» и др.)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квестовые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игры, игровые экскурсии для всех категорий населения.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#Щедрый вторник, цель которой - дать новый импульс развитию культуры благотворительности и вовлечь как можно больше людей в добрые дела,  сотрудники Невельского историко-краеведческого музея посетили среднюю школу  с. Шебунино с мероприятием «Музей в чемодане». Учащимся школы была представлена передвижная фотовыставка «Мусорные истории», основная задача которой - пролить свет на проблемы загрязнения окружающей среды и сохранения природы в целом.  Немаловажным фактом является то, что данная выставка полностью была придумана и реализована инициативными школьниками нашего района при поддержке Невельского историко-краеведческого музея. Специалисты музея рассказали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о животном мире юга Сахалина, основных достопримечательностях Невельского района - сивучах,  Лопатинском маяке, а также провели для школьников 1-11 классов  творческие мастер-классы  (67 чел.)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Интерес у жителей города вызывают и встречи в рамках проекта «Литературная гостиная» - творческое мероприятие для нескольких десятков человек, объединенное общей темой и литературной задачей. Литературная гостиная обязательно опирается на заранее приготовленный сценарий, согласно которому участники собираются и читают стихи, обсуждают произведение, беседуют с приглашенным автором или талантливыми людьми нашего района. В марте 2019 года состоялась литературная гостиная «История любви», посвященная советскому поэту, писателю, драматургу, публицисту и редактору К. Симонову (18 чел.), в ноябре - литературный вечер  на тему "Анна Ахматова. Друг о друге мы молчать умеем", с участием заслуженного педагога Сахалинской области, заслуженного учителя РФ Валентины Ивановны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Клюзовой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(33 чел.).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целях популяризации музейного пространства как образовательной досуговой среды МБУК «Невельский историко-краеведческий музей»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>активно сотрудничает с различными организациями. Так, АНО "Живая наука" (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-Сахалинск), в рамках  реализации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проекта правительства Сахалинской области "Путешествие музея занимательных наук" (развитие интереса к точным наукам у детей и молодежи нашего островного края), предоставили для жителей и гостей Невельского района химическое шоу («Ночь искусств»), а также  познавательную программу передвижного интерактивного «Музея занимательных наук».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июне 2019, в рамках передвижной фотовыставки «Это Сахалин», на базе Невельского историко-краеведческого музея был организован 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по теории и практике фотоискусства от фотомастерской «Лист»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-Сахалинск. Данный проект реализовывается при грантовой поддержке Правительства Сахалинской области. В рамках мастер-класса был организован фотоконкурс для жителей Невельского района «Это Сахалин» (22 чел.).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Особое внимание в музее уделяется работе с подрастающим поколением. Сотрудники музея успешно проводят мероприятия, темы которых соответствуют направлениям научно-просветительной работы с разными возрастными категориями: «Музей и дошколята», «Музей и школа», «Музей и колледж». Тематика лекций и занятий разнообразна: от истории исследования и освоения Сахалина до памятных дат и событий истории нашей области и страны (по утвержденному плану на год).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музея в целях профилактики суицидальных проявлений несовершеннолетними и жесткого обращения с детьми и подростками -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укрепление психического здоровья взрослых и детей посредством социокультурной музейной среды.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Все мероприятия, проводимые в течение года в Невельском историко-краеведческом музее, направлены на  укрепление семейных ценностей, оптимизацию условий  воспитания, способствующих полноценному развитию личности ребенка посредством воздействия на основные сферы межличностного взаимодействия - в первую очередь, семью, учебную группу.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климата между ребенком и родителями, ребенком и одноклассниками в процессе посещения музейных мероприятий, совместной творческой деятельности способствует укреплению самоуважения и положительной самооценки детей и подростков,  предотвращению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, укреплению детско-родительских отношений, профилактике правонарушений несовершеннолетними, организации семейного досуга.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 С целью оказания помощи родителям по формированию устойчивых взглядов на воспитание, внутрисемейные отношения, разрешение конфликтов в течение года было выпущено и распространено 673 буклета и информационных листовок.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77">
        <w:rPr>
          <w:rFonts w:ascii="Times New Roman" w:hAnsi="Times New Roman" w:cs="Times New Roman"/>
          <w:sz w:val="28"/>
          <w:szCs w:val="28"/>
        </w:rPr>
        <w:t xml:space="preserve">Укрепление детско-родительских отношений через совместную творческую деятельность, создание комфортной эмоциональной среды между родителями и детьми  – цель проведенных творческих мастер-классов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>в разных техниках («Пасхальная корзиночка», «Цветные мечты», «Рисование на камнях», «Краски лета», мега-раскраска «Моя Родина-Россия», «Монотипия» и др.) в рамках районных сельскохозяйственных ярмарок (5 ярмарок, 163 участника), ярмарок декоративно-прикладного творчества (март, декабрь - 164 участника).</w:t>
      </w:r>
      <w:proofErr w:type="gramEnd"/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Укреплению семейных ценностей, созданию условий для приобщения детей и родителей к миру искусства через этнокультурную среду музея, были посвящены различные значимые культурно-массовые мероприятия: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Дни открытых дверей (315 чел.), Ночь музеев (май-139 чел.), День защиты детей (июнь-122 чел.), День рождения музея (июнь - 54 чел.), День семьи, любви и верности (июль - 39 чел.),  Подведение итогов Международного обжига под открытым небом «Огонь души» (август -– 117 чел.), День города (сентябрь - 121 чел.), Ночь искусств (ноябрь - 253 чел.), День матери (ноябрь - 67 чел.),  День инклюзии (декабрь - 42 чел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>.).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декабре 2018 года Невельский историко</w:t>
      </w:r>
      <w:r w:rsidRPr="00C02D77">
        <w:rPr>
          <w:rFonts w:ascii="Cambria Math" w:hAnsi="Cambria Math" w:cs="Cambria Math"/>
          <w:sz w:val="28"/>
          <w:szCs w:val="28"/>
        </w:rPr>
        <w:t>‐</w:t>
      </w:r>
      <w:r w:rsidRPr="00C02D77">
        <w:rPr>
          <w:rFonts w:ascii="Times New Roman" w:hAnsi="Times New Roman" w:cs="Times New Roman"/>
          <w:sz w:val="28"/>
          <w:szCs w:val="28"/>
        </w:rPr>
        <w:t xml:space="preserve">краеведческий музей стал победителем конкурса социальных инициатив «Трамплин», организатором которого стал региональный благотворительный фонд «Родные острова». Суть проекта «Искусство объединяет» - проведение прикладных творческих занятий в нетрадиционных техниках рисования, которые не требуют наличия определенных творческих навыков и умений (монотипия,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, рисование мыльными пузырями). Проект способствует развитию воображения, созданию и воплощению собственных замыслов участников, а также развитию навыков самовыражения. В течение 2019 года в рамках проекта проведено 20 мастер-классов, участниками которых стали 271 человек в возрасте от 6 до 80 лет. Итогом реализации проекта стала выставка работ участников «Искусство объединяет».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июне 2019 года Невельский историко</w:t>
      </w:r>
      <w:r w:rsidRPr="00C02D77">
        <w:rPr>
          <w:rFonts w:ascii="Cambria Math" w:hAnsi="Cambria Math" w:cs="Cambria Math"/>
          <w:sz w:val="28"/>
          <w:szCs w:val="28"/>
        </w:rPr>
        <w:t>‐</w:t>
      </w:r>
      <w:r w:rsidRPr="00C02D77">
        <w:rPr>
          <w:rFonts w:ascii="Times New Roman" w:hAnsi="Times New Roman" w:cs="Times New Roman"/>
          <w:sz w:val="28"/>
          <w:szCs w:val="28"/>
        </w:rPr>
        <w:t>краеведческий музей стал победителем конкурса проектов (программ) образовательных учреждений и общественных объединений Невельского района по организации летнего отдыха, оздоровления и занятости несовершеннолетней молодёжи с проектом «Студия «Академия керамики» по культурно-творческому направлению. В рамках реализации проекта в июне-августе 2019 года было проведено 16 мастер-классов по лепке из глины. Участниками проекта стали 122 чел. Участники «Академии керамики приняли участие в выставке Международного обжига керамических изделий. Ими было представлено 96 работ.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77">
        <w:rPr>
          <w:rFonts w:ascii="Times New Roman" w:hAnsi="Times New Roman" w:cs="Times New Roman"/>
          <w:sz w:val="28"/>
          <w:szCs w:val="28"/>
        </w:rPr>
        <w:t>В рамках муниципальной межведомственной комплексной профилактической операции «Подросток», в целях формирования у детей и подростков толерантности, гуманности, адекватных представлений о правах человека, информирование о возможностях получения психологической и иной помощи в трудных жизненных ситуациях, пропаганды ЗОЖ, проводились:  беседы («Детский телефон доверия - твой надежный помощник и друг» в рамках акции «Дети говорят телефону доверия ДА» - 12 чел.);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мастер-классы, образовательные экскурсии (в рамках акции «Сахалин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 xml:space="preserve">без жестокости к детям» - 108 чел); викторины, беседы,   образовательное занятие «Моя жизнь-мои правила» (совместно с муниципальной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), акция «Время  выбирать жизнь!», познавательный час «Наркомания: взгляд на проблему», игра «Паутина зла», распространение информационных листовок и буклетов «Подросток и наркотики», «Пять слагаемых здоровья», «Пусть всегда будет завтра», «Здоровое поколение-здоровая  нация» и др. (июнь-август - 753 чел.).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77">
        <w:rPr>
          <w:rFonts w:ascii="Times New Roman" w:hAnsi="Times New Roman" w:cs="Times New Roman"/>
          <w:sz w:val="28"/>
          <w:szCs w:val="28"/>
        </w:rPr>
        <w:t>С целью организации досуга несовершеннолетних как средства профилактики правонарушений, укрепления семейных ценностей, детско-родительских отношений через совместную творческую деятельность в период летней оздоровительной кампании были проведены обзорные экскурсии, тематические лекции, онлайн - лекции по теории и истории изобразительного искусства, мастер-классы «Стринг-Арт», «Роспись на камнях»,  «Изонить»,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»,  «Монотипия», «Брелок в эко-стиле», «Ловец снов», «Штучки из фетра», и пр., игровые экскурсии, интерактивные игры, викторина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«В здоровом теле здоровый дух», игровая программа «Самый сладкий праздник»,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«Как прекрасен этот мир», «В поисках живой воды», «Потерянные предметы», «Формула детства», «Не меркнет памяти свеча», «Мы этой памяти верны», «Музейное путешествие», краеведческие настольные игры «Сахалинское географическое лото», «Подводное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», «Остров сокровищ» и др. (июнь-август – 1463 чел.)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Проводится работа с детьми и подростками, находящимися в социально опасном положении, которые приняли участие в лекциях, экскурсиях, акциях и культурно-массовых мероприятиях музея: несовершеннолетние, состоящие на различных видах учета – 5 чел. (ОМВД, ПАВ), несовершеннолетние из семей СОП – 16 чел., семьи СОП – 6 семей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>6 родителей, 12 детей).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77">
        <w:rPr>
          <w:rFonts w:ascii="Times New Roman" w:hAnsi="Times New Roman" w:cs="Times New Roman"/>
          <w:sz w:val="28"/>
          <w:szCs w:val="28"/>
        </w:rPr>
        <w:t xml:space="preserve">Обобщить знания о родном крае, помочь увидеть его красоту и неповторимость, воспитывать бережное, ответственное отношение и любовь к природе, экологическую культуру подрастающего поколения помогает такая форма организации мероприятия, как краеведческие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, познавательный досуг «Музейное путешествие», интерактивные познавательные экскурсии «В поисках живой воды» в рамках Всемирного Дня Воды, «Как прекрасен этот мир!» в рамках Всемирного Дня Земли. </w:t>
      </w:r>
      <w:proofErr w:type="gramEnd"/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Патриотическое, духовно-нравственное воспитание, краеведение, укрепление семейных ценностей, детско-родительских отношений через совместную творческую деятельность, организация досуга несовершеннолетних как средство профилактики правонарушений  -  эти цели легли в основу работы краеведческого объединения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Патри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Родина» под руководством экскурсовода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Марцинишеной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Е. Л. В марте 2019 был организован новый набор участников краеведческого объединения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Патриа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-Родина». Участниками стали 32 ребенка (1-5 класс).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Активно используются различные формы организации занятий: пешие экскурсии,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, практические занятия в экспозиционных залах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 xml:space="preserve">музея. В ходе познавательного часа, приуроченного к Международному дню птиц, ребятам было предложено в экспозиции «Природа Сахалина» сделать зарисовки представленных там птиц, обитающих на юге Сахалина и, в частности,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Невельском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районе. Данная форма закрепления полученной информации не только расширяет кругозор ребенка, но также способствует развитию его творческого мышления и способностей, эстетического вкуса. В ходе информационного часа «Выборы. Будь в теме!»,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приуроченного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в Единому информационному дню, ребята «путешествовали» по мега-карте Сахалинской области (9х9 м) в выставочном зале, изучая местоположение и символику муниципальных образований).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Большое внимание в работе с юными краеведами уделяется краеведческим настольным играм: «Острова сокровищ» (музей книги А.П. Чехова «Остров Сахалин»), «Сахалинское географическое лото», «Имя на карте»,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-следопыт», «Морские друзья», «Подводное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», «Добраться до нереста».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«Растения Сахалина»,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«Птицы Сахалина»  (Сахалинская областная общественная организация «Бумеранг»). Игры направлены не только на развитие представлений об истории и природе родного края, но и на развитие речевой активности детей.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целях организации познавательного досуга в период осенних каникул для участников была организована экскурсия в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-Сахалинск. Ребята посетили Сахалинский областной краеведческий музей, среднюю площадку спортивно - туристического комплекса «Горный воздух», городской парк им Ю.А. Гагарина.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Помимо активной образовательной деятельности, краеведческое объединение принимает участие в волонтерской деятельности района, в различных районных конкурсах. В апреле КО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Патриа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-Родина» стала  победителем районного конкурса социальных рисунков, плакатов, буклетов, листовок и видеороликов «Мы за здоровое будущее» в номинации «Живи ярко!»; в мае – 3 место в номинации «Лучший плакат» районного конкурса рисунков «Великой Победе посвящается…» и фронтовых писем  треугольников «С благодарностью к ветерану»; в июле - победителем районного конкурса рисунков, плакатов и работ декоративно - прикладного творчества «Сивуч - символ нашего района» (номинация «Семейное и групповое творчество»); в декабре - 1 место в номинации «Лучший социальный ролик» районного конкурса социальной рекламы «Профилактика правонарушений и преступлений среди несовершеннолетних».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Участники краеведческого объединения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Патриа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- Родина» являются постоянными участниками в качестве волонтёров ставших уже традиционными мероприятий: «Ночь искусств», «Ночь музеев», «День города», а также различных экологических акций проводимых в течение года: ребята принимали участие в акции «Чистый берег» по уборке морского побережья в районе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невельских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сел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Селезнёво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при поддержке фонда «Родные острова»; в акции по уборке территории, прилегающей к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>лежбищу сивучей, организованной  Общественным советом по охране лежбища сивучей при некоммерческом партнерстве "Бригантина», приуроченного к Международному дню защиты окружающей среды. В рамках акции «День доброй воли»  прошёл показ фильма «Волонтёры будущего» для волонтёрского движения Невельского городского округа - «Школа юного добровольца», участников краеведческого объединения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Патриа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-Родина» и посетителей музея.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Развитию и пропаганде семейных традиций и ценностей, взаимодействия между родителями и детьми, повышению роли семьи в духовно-нравственном воспитании детей в течение года были организованы и проведены районные конкурсы рисунков и фотографий «Мой кот-сенсация» (более 120 работ), фотоконкурс «За все тебя благодарю» (37 чел.);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 xml:space="preserve">акции «Мама, я тебя люблю!» (56 чел.), «Вместе дружная семья» (46 чел.), лекции и творческие занятия на тему «Символ города - морской лев» ко Дню сивуча - более 150 чел., познавательная интерактивная программа «Семьей дорожить-счастливым быть» - 22 чел., и др.   </w:t>
      </w:r>
      <w:proofErr w:type="gramEnd"/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Невельский музей на протяжении ряда лет работает с людьми с ограниченными возможностями здоровья. В рамках  реализации муниципальной программы «Совершенствование системы муниципального управления в муниципальном образовании «Невельский городской округ» на  2015 – 2020 годы» (подпрограмма «Доступная среда») в МБУК «Невельский историко-краеведческий музей» проводятся мероприятия, направленные на социокультурную адаптацию инвалидов различных групп населения.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Музей сотрудничает с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организацией инвалидов «Валентина», а также с обществами инвалидов из других районов Сахалинской области. Участники обществ могут посещать музейные экскурсии, выставки, лекции, мастер-классы, образовательные программы на условиях бесплатного посещения. Специально для данных категорий граждан разработаны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спецпрограммы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экскурсионного обслуживания учитывающие особенности здоровья.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1 декабря музей присоединился к инклюзивной акции «Музей для всех! День инклюзии», посвященной созданию комфортной музейной среды для каждого посетителя.  Для членов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инвалидов «Валентина» был проведен мастер-класс «Роспись дымковской игрушки». Ранее, на одном из творческих занятий в рамках проекта «Сахалинское долголетие», участники изготовили фигурку дымковской барышни из природной глины. После знакомства с технологией выполнения росписи  народной глиняной игрушки каждый участник с удовольствием создавал своей барышне собственный неповторимый образ.  Также была проведена обзорная экскурсия «1+1» по экспозициям музея для волонтеров Невельского района и людей с ограниченными возможностями здоровья. Члены волонтерского отряда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» спортивного подростково-молодежного клуба по месту жительства «Атлет» приняли участие в  игровой программе и акции «Мы разные, но мы равные». В преддверии праздника в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 xml:space="preserve">музее экспонировалась выставка поделок в технике оригами «Краски жизни через творчество», на которой были представлены работы членов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инвалидов «Валентина».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Также для посетителей музея состоялся кинопоказ документального инклюзивного фильма «Представь себе». Всего за отчётный период в рамках «Сахалинского долголетия» музей посетили 150 человек из Южно-Сахалинска, Холмска, Невельского района, относящихся к категории инвалидов.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Ведётся активная работа по профилактике терроризма и экстремизма, согласно Стратегии противодействия экстремизму в Российской Федерации.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В течение года сотрудники музея провели комплекс мероприятий, направленных на реализацию программ по сохранению российской культуры (тест «2019 год-год театра в России» в рамках Ночи искусств</w:t>
      </w:r>
      <w:r w:rsidR="00EB6E7C">
        <w:rPr>
          <w:rFonts w:ascii="Times New Roman" w:hAnsi="Times New Roman" w:cs="Times New Roman"/>
          <w:sz w:val="28"/>
          <w:szCs w:val="28"/>
        </w:rPr>
        <w:t xml:space="preserve"> </w:t>
      </w:r>
      <w:r w:rsidRPr="00C02D77">
        <w:rPr>
          <w:rFonts w:ascii="Times New Roman" w:hAnsi="Times New Roman" w:cs="Times New Roman"/>
          <w:sz w:val="28"/>
          <w:szCs w:val="28"/>
        </w:rPr>
        <w:t>-</w:t>
      </w:r>
      <w:r w:rsidR="00EB6E7C">
        <w:rPr>
          <w:rFonts w:ascii="Times New Roman" w:hAnsi="Times New Roman" w:cs="Times New Roman"/>
          <w:sz w:val="28"/>
          <w:szCs w:val="28"/>
        </w:rPr>
        <w:t xml:space="preserve"> </w:t>
      </w:r>
      <w:r w:rsidRPr="00C02D77">
        <w:rPr>
          <w:rFonts w:ascii="Times New Roman" w:hAnsi="Times New Roman" w:cs="Times New Roman"/>
          <w:sz w:val="28"/>
          <w:szCs w:val="28"/>
        </w:rPr>
        <w:t>42 чел.), недопущение проявлений экстремистской деятельности (час информации «Трагедия Беслана», раздача  информационных листовок с правилами поведения в экстремальных обстоятельствах - 33 чел., лекция «Конституция - Закон,  по нему мы все живем!» - 106 чел.,  воспитанию толерантности и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патриотизма (патриотические акции «Свеча памяти», «Флаг России-наша гордость и слава», «Дальневосточная Победа.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Помним! Гордимся!» (89 чел.), час информации «Выборы. Будь в теме!» - 9 чел., исторический час «Государственные символы России. Государственный флаг», акция «Флаг России - наша гордость и слава»,  мастер-класс «Триколор великой державы» -12 чел., повышению роли семьи в предупреждении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молодого поколения (семейный досуг в музее – творческие занятия, мастер-классы, интерактивные экскурсии), каникулы в музее, тематические лекции и круглые столы. Ряд мероприятий был посвящён Дню народного единства. В число таких мероприятий вошла и культурно-образовательная всероссийская акция «Ночь искусств», посвященная культурному богатству и самобытным традициям различных стран (253 чел.).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учреждении ведется работа по реализации государственной национальной политики, на постоянной основе проводятся мероприятия патриотической направленности с участием молодежи, способствующие укреплению единства: «Где поднят был русский флаг, там опускаться он не должен!» (жизнь и подвиг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Г.И.Невельского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) - 55 чел., «Подвиг Минина и Пожарского» - 19 чел., встреча с казачьим клубом МБОУ «СОШ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>орнозаводска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» «Станичник»,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и выставка «У казака любовь - Россия» (встреча курсантов Сахалинского морского колледжа с полковником Великого братства казачьих войск Руси и зарубежья В.А. Ивановым) - 61 чел.,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«Мы этой памяти верны» для участников Всероссийского военно-патриотического общественного движения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» - 12 чел., акция «Свеча памяти» - 22 чел.,   лекция  «Флаг Победы над Южным Сахалином», акция «Дальневосточная Победа. Помним! Гордимся!» - 22 чел., лекция «Афганистан - ты боль моей души» - 19 чел. и др. В честь юбилейного X Международного обжига керамических изделий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 xml:space="preserve">под открытым небом впервые был учрежден и проведен конкурс на «Лучшее керамическое изделие» (117 участников). В рамках мероприятия в Детской школе искусств и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Невельском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историко-краеведческом музее прошли мастер-классы по изготовлению керамических изделий под руководством признанных мастеров-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керамистов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Н. Кирюхиной из г. Южно-Сахалинска, И. Колягиной и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. Мироновой из г. Хабаровска, Екатерины и Юлии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Сайгушкиных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(мастерская художественных ремесел) из г. Долинска.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укрепление международных дружественных и культурных связей. За отчетный период проведено 8 экскурсий  и 1 мастер-класс «Русская кукла-символ России» для иностранных посетителей (всего посетил 81 чел.).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феврале 2019 года  специалист МБУК «Невельский историк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краеведческий музей принял участие во II Международном симпозиуме коренных малочисленных народов Дальнего Востока РФ, в г. Южно-Сахалинске, организованном по инициативе Ассоциации музеев Сахалинской области, правительства Сахалинской области при поддержке компании «Сахалин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музее в течение отчетного периода экспонировались передвижные выставки «Национальный костюм коренных народов севера Дальнего Востока» (СОХМ),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корё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синмун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– 70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НАС» - новая корейская газета,  был проведен онлайн мастер-класс «Открытка-рукавица с национальным орнаментом» для посетителей музея в рамках передвижной выставки «Национальный костюм коренных народов Севера Дальнего Востока» (СОХМ) – 13 чел., творческое занятие «Коренные народы Сахалина» ко Дню коренных народов мира – 9 чел.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Учреждение ведет работу, направленную на повышение мотивации граждан к здоровому образу жизни, включая здоровое питание и отказ от вредных привычек. Регулярно демонстрируются социальные ролики о здоровом образе жизни, ведется раздача буклетов антинаркотической направленности, против СПИДА и вредных привычек.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Проводятся тематические беседы и лекции: лекция «Мы выбираем жизнь!», акция «Без табака прекрасна жизнь - от сигареты откажись!» к Всемирному дню без табака - 9 чел.; цикл мероприятий "Как прекрасен этот мир, посмотри!": трансляция тематических видеороликов, раздача тематических буклетов «Вопросы профилактики наркомании» участниками краеведческого объединения «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Патриа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-Родина», игра для детей младшего возраста «Добавь здоровья» - 18 чел., образовательное занятие «Моя жизнь-мои правила» (совместно с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) – 12 чел., акция «Время выбирать жизнь!» - 89 чел., Всероссийская акция  «СТОП ВИЧ/СПИД» (71 чел.), мероприятия в рамках межведомственной операции «Подросток» и др. Цели и задачи данных мероприятий - формирование позитивного общественного мнения о роли здорового образа жизни как необходимого условия развития человека, включение школьников в активную работу, направленную на </w:t>
      </w:r>
      <w:r w:rsidRPr="00C02D77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здоровья, пропаганду здорового образа жизни, формирование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идеологии здорового образа жизни.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2019 году были внедрены новые формы и методы работы в области музейной педагогики: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1.</w:t>
      </w:r>
      <w:r w:rsidRPr="00C02D77">
        <w:rPr>
          <w:rFonts w:ascii="Times New Roman" w:hAnsi="Times New Roman" w:cs="Times New Roman"/>
          <w:sz w:val="28"/>
          <w:szCs w:val="28"/>
        </w:rPr>
        <w:tab/>
        <w:t xml:space="preserve">Разработано 11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краеведческих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-игр патриотической и духовно-нравственной направленности: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2132"/>
        <w:gridCol w:w="1558"/>
        <w:gridCol w:w="1702"/>
        <w:gridCol w:w="3650"/>
      </w:tblGrid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C11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C116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Возрастная категория участников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Виды воспитания по содержанию сценария</w:t>
            </w:r>
          </w:p>
        </w:tc>
        <w:tc>
          <w:tcPr>
            <w:tcW w:w="1907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Задачи мероприятия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proofErr w:type="gram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детства»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детей: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- к нравственным ценностям русского народа через знакомство с традиционной культурой, и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зучением родного края, его истории;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миру искусства через этнокультурную среду музея, развивать эстетический вкус, умение видеть, ценить и беречь красоту окружающего мира.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«Мы этой памяти верны»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Merge w:val="restart"/>
          </w:tcPr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-Осознание участниками нравственной ценности патриотизма, формирование и воспитание чувства гордости за свою малую Родину, за свой народ,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уважения к памяти людей, отдавших свою жизнь за светлое будущее островов Сахалинской области,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уважения к делам и трудам наших современников гордость за успехи и достижения земляков.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Игровая экскурсия «Свеча памяти»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07" w:type="pct"/>
            <w:vMerge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-Привлечь внимание к экологическим проблемам и способствовать развитию умения критически рассматривать влияние повседневных действий на окружающую среду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-создать условия для приобщения детей к миру искусства через этнокультурную среду музея, развивать эстетический вкус, умение видеть, ценить и беречь красоту окружающего мира.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«Потерянные предметы»  (к </w:t>
            </w: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150-летию открытия Д.И Менделеевым Периодического закона химических элементов)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7-90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и духовно-нравственное </w:t>
            </w: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воспитывать коммуникативные навыки, формировать научное мировоззрение участников;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 воспитывать чувство патриотизма, гордости за достижения российской науки;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и систематизировать знания участников о важной роли химических веществ в повседневной жизни человека, развитие познавательного интереса к предмету «химия», развитие умений анализировать и сопоставлять свойства веществ и направления их использования.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«Добраться до нереста»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12-90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762CAD" w:rsidRPr="005C116D" w:rsidRDefault="00762CAD" w:rsidP="00463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Развивать интерес участников к </w:t>
            </w:r>
            <w:proofErr w:type="spellStart"/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>экопросветительской</w:t>
            </w:r>
            <w:proofErr w:type="spellEnd"/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природоохранной практической деятельности;</w:t>
            </w:r>
          </w:p>
          <w:p w:rsidR="00762CAD" w:rsidRPr="005C116D" w:rsidRDefault="00762CAD" w:rsidP="00463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пропаганда и углубление экологических знаний среди населения и учащихся школ района;</w:t>
            </w:r>
          </w:p>
          <w:p w:rsidR="00762CAD" w:rsidRPr="005C116D" w:rsidRDefault="00762CAD" w:rsidP="00463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работу эколого-биологической направленности в решении проблем по сохранению дальневосточных лососей.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живой воды»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чувство гордости за свой край, чувство патриотизма, желание быть полезным своей стране, своему родному краю;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гражданскую позицию, ответственность за свой народ и малую Родину;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воспитывать умение видеть и чувствовать красоту природы родного края, умение беречь её;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осознавать проблемы окружающего микромира;</w:t>
            </w:r>
          </w:p>
          <w:p w:rsidR="00762CAD" w:rsidRPr="005C116D" w:rsidRDefault="00762CAD" w:rsidP="00463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 раскрыть детям роль человека во взаимодействии с окружающей средой, дать конкретные примеры её изменений, показать связь человека его деятельности и природы, т. е формировать у ребят понятие о единстве «природы-человека-общества»;</w:t>
            </w:r>
          </w:p>
          <w:p w:rsidR="00762CAD" w:rsidRPr="005C116D" w:rsidRDefault="00762CAD" w:rsidP="004638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привлечь внимание к проблемам нехватки питьевой воды, необходимости </w:t>
            </w: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сохранения водных ресурсов и их рационального использования.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экскурсия «Дети ветра» 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7-90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07" w:type="pct"/>
            <w:shd w:val="clear" w:color="auto" w:fill="FFFFFF" w:themeFill="background1"/>
          </w:tcPr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rPr>
                <w:shd w:val="clear" w:color="auto" w:fill="FFFFFF"/>
              </w:rPr>
              <w:t> - Расширить знания о цыганской культуре в России, которая неразрывно связана с русскими корнями</w:t>
            </w:r>
            <w:r w:rsidRPr="005C116D">
              <w:t>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t>- популяризация многогранной богатой культуры и традиций цыганского народа;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t>- формирование духа добрососедства и дружбы между народами, содействие гармоничному сосуществованию различных культур и традиций;</w:t>
            </w:r>
            <w:r w:rsidRPr="005C116D">
              <w:br/>
              <w:t xml:space="preserve">- воспитывать уважительное отношение к традициям и обычаям народов, населяющих Россию, терпимость и </w:t>
            </w:r>
            <w:proofErr w:type="spellStart"/>
            <w:r w:rsidRPr="005C116D">
              <w:t>эмпатию</w:t>
            </w:r>
            <w:proofErr w:type="spellEnd"/>
            <w:r w:rsidRPr="005C116D">
              <w:t>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t>- формирование навыка нравственно-эстетического отношения к действительности;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t>- воспитывать чувства принадлежности к славным традициям своего народа, к его историческому прошлому.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мамы животного царства»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7-90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rPr>
                <w:shd w:val="clear" w:color="auto" w:fill="FFFFFF"/>
              </w:rPr>
              <w:t>-</w:t>
            </w:r>
            <w:r w:rsidRPr="005C116D">
              <w:t xml:space="preserve"> Содействие воспитанию гуманного отношения к животным как одной из составляющих духовной культуры;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5C116D">
              <w:rPr>
                <w:shd w:val="clear" w:color="auto" w:fill="FFFFFF"/>
              </w:rPr>
              <w:t>- привлечь внимание к проблеме защиты животных, формирование таких нравственных качеств личности как гуманизм, сострадание, милосердие, доброта;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</w:pPr>
            <w:r w:rsidRPr="005C116D">
              <w:t>- формирование активной жизненной позиции через осмысление своих и чужих поступков по отношению к животным;</w:t>
            </w:r>
          </w:p>
          <w:p w:rsidR="00762CAD" w:rsidRPr="005C116D" w:rsidRDefault="00762CAD" w:rsidP="0046387C">
            <w:pPr>
              <w:pStyle w:val="a3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5C116D">
              <w:rPr>
                <w:shd w:val="clear" w:color="auto" w:fill="FFFFFF"/>
              </w:rPr>
              <w:t> - активизировать познавательный интерес к природе родного края и способствовать повышению уровня экологической культуры.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«Важная миссия, или Острова под русским флагом» (к 200-летию </w:t>
            </w:r>
            <w:proofErr w:type="spellStart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Н.В.Рудановского</w:t>
            </w:r>
            <w:proofErr w:type="spellEnd"/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12-90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Патриотическ</w:t>
            </w: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и духовно-нравственное воспитание</w:t>
            </w:r>
          </w:p>
        </w:tc>
        <w:tc>
          <w:tcPr>
            <w:tcW w:w="1907" w:type="pct"/>
          </w:tcPr>
          <w:p w:rsidR="00762CAD" w:rsidRPr="005C116D" w:rsidRDefault="00762CAD" w:rsidP="00762CA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Сохранение в общественной и 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гражданской памяти наследия выдающегося мореплавателя, посвятившего свою жизнь беззаветному служению Отечеству;</w:t>
            </w:r>
          </w:p>
          <w:p w:rsidR="00762CAD" w:rsidRPr="005C116D" w:rsidRDefault="00762CAD" w:rsidP="00762CA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5C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целостного представления о географии 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экологии родного края; </w:t>
            </w:r>
          </w:p>
          <w:p w:rsidR="00762CAD" w:rsidRPr="005C116D" w:rsidRDefault="00762CAD" w:rsidP="00762CA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любви к России, своей малой родине, бережного отношения к окружающей природе; </w:t>
            </w:r>
          </w:p>
          <w:p w:rsidR="00762CAD" w:rsidRPr="005C116D" w:rsidRDefault="00762CAD" w:rsidP="00762CAD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ind w:left="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собственного понимания жизненных целей и задач, гражданской ответственности и патриотического сознания через историю малой Родины;</w:t>
            </w:r>
          </w:p>
          <w:p w:rsidR="00762CAD" w:rsidRPr="005C116D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чувство гордости за свой край, чувство патриотизма, желание быть полезным своей стране, своему родному краю.</w:t>
            </w:r>
          </w:p>
        </w:tc>
      </w:tr>
      <w:tr w:rsidR="00762CAD" w:rsidRPr="005C116D" w:rsidTr="0046387C">
        <w:tc>
          <w:tcPr>
            <w:tcW w:w="27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 программа «Новогодний детектив, или Тайна музейной елки»</w:t>
            </w:r>
          </w:p>
        </w:tc>
        <w:tc>
          <w:tcPr>
            <w:tcW w:w="814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7-90 лет</w:t>
            </w:r>
          </w:p>
        </w:tc>
        <w:tc>
          <w:tcPr>
            <w:tcW w:w="889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shd w:val="clear" w:color="auto" w:fill="FFFFFF" w:themeFill="background1"/>
          </w:tcPr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 народных традиций празднования </w:t>
            </w:r>
            <w:r w:rsidRPr="005C11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C11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года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создание новогоднего настроения, радостных положительных эмоций;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укрепление детско-родительских отношений; осознание значения семейных праздников в жизни; уважение нравственных общечеловеческих ценностей;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организация творческого и содержательного досуга, формирование здорового образа жизни; 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C116D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о зиме как о времени года, о зимних праздниках, традициях и забавах в России и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разных странах;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уважение к обычаям и традициям празднования </w:t>
            </w:r>
            <w:r w:rsidRPr="005C11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C11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года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разных странах;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уважение к прошлому народа и современным традициям;</w:t>
            </w:r>
          </w:p>
          <w:p w:rsidR="00762CAD" w:rsidRPr="005C116D" w:rsidRDefault="00762CAD" w:rsidP="0046387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эстетического вкуса и побуждение к </w:t>
            </w:r>
            <w:r w:rsidRPr="005C11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творческому самовыражению.</w:t>
            </w:r>
          </w:p>
        </w:tc>
      </w:tr>
    </w:tbl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4 новые экскурсионные программы: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- для людей пожилого возраста, учитывающие особенности физиологического и психологического состояния,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- интерактивная экскурсия «Вода-это жизнь!» для школьной возрастной группы;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- интерактивная экскурсия «Зимующие Птицы Сахалина»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- инклюзивная экскурсия «1+1».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рамках передвижных выставок разработаны творческие занятия для развития и популяризации художественного творчества и раскрытия ценности таланта художника.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1417"/>
        <w:gridCol w:w="2835"/>
        <w:gridCol w:w="2517"/>
      </w:tblGrid>
      <w:tr w:rsidR="00762CAD" w:rsidRPr="005C116D" w:rsidTr="0046387C">
        <w:tc>
          <w:tcPr>
            <w:tcW w:w="278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C11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C116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86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740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Возрастная категория участников</w:t>
            </w:r>
          </w:p>
        </w:tc>
        <w:tc>
          <w:tcPr>
            <w:tcW w:w="1481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315" w:type="pct"/>
          </w:tcPr>
          <w:p w:rsidR="00762CAD" w:rsidRPr="005C116D" w:rsidRDefault="00762CAD" w:rsidP="00463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16D">
              <w:rPr>
                <w:rFonts w:ascii="Times New Roman" w:hAnsi="Times New Roman" w:cs="Times New Roman"/>
                <w:b/>
              </w:rPr>
              <w:t>Выставка, в рамках которой реализовывалось мероприятие: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«Подружка </w:t>
            </w:r>
            <w:proofErr w:type="gram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атрёшка»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художественному творчеству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«Матрёшки и </w:t>
            </w:r>
            <w:proofErr w:type="spell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кокэси</w:t>
            </w:r>
            <w:proofErr w:type="spell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силуэтному вырезанию «Силуэтная магия»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наглядно-образного мышления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«Силуэтная магия Семёна </w:t>
            </w:r>
            <w:proofErr w:type="spell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лепке из глины «Сова»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наглядно-образного мышления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«Мудрая сова»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«Нивхская варежка»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наглядно-образного мышления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«Национальный костюм коренных народов Севера Дальнего Востока»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по рисованию в технике </w:t>
            </w:r>
            <w:proofErr w:type="spell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 «Фантазии художника»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художественному творчеству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«Запах кофе» Персональная выставка художницы Надежды Белых-Федотовой (</w:t>
            </w:r>
            <w:proofErr w:type="spell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жно</w:t>
            </w:r>
            <w:proofErr w:type="spell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-Сахалинск)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лепке из глины «Мисочка»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наглядно-образного мышления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«Японская керамика: вся изящность в простоте»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по рисованию в технике цветная </w:t>
            </w:r>
            <w:proofErr w:type="spell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случай»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художественному творчеству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«Запад в произведениях русских, советских и современных художников»</w:t>
            </w:r>
          </w:p>
        </w:tc>
      </w:tr>
      <w:tr w:rsidR="00762CAD" w:rsidRPr="001C4F93" w:rsidTr="0046387C">
        <w:tc>
          <w:tcPr>
            <w:tcW w:w="278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6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рисованию в технике монотипия «Краски лета»</w:t>
            </w:r>
          </w:p>
        </w:tc>
        <w:tc>
          <w:tcPr>
            <w:tcW w:w="740" w:type="pct"/>
          </w:tcPr>
          <w:p w:rsidR="00762CAD" w:rsidRPr="001C4F93" w:rsidRDefault="00762CAD" w:rsidP="0046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481" w:type="pct"/>
          </w:tcPr>
          <w:p w:rsidR="00762CAD" w:rsidRPr="001C4F93" w:rsidRDefault="00762CAD" w:rsidP="0046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художественному творчеству  и творческого воображения</w:t>
            </w:r>
          </w:p>
        </w:tc>
        <w:tc>
          <w:tcPr>
            <w:tcW w:w="1315" w:type="pct"/>
          </w:tcPr>
          <w:p w:rsidR="00762CAD" w:rsidRPr="001C4F93" w:rsidRDefault="00762CAD" w:rsidP="0046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93">
              <w:rPr>
                <w:rFonts w:ascii="Times New Roman" w:hAnsi="Times New Roman" w:cs="Times New Roman"/>
                <w:sz w:val="24"/>
                <w:szCs w:val="24"/>
              </w:rPr>
              <w:t xml:space="preserve">«Остров в акварели». Персональная выставка Екатерины </w:t>
            </w:r>
            <w:proofErr w:type="spellStart"/>
            <w:r w:rsidRPr="001C4F93">
              <w:rPr>
                <w:rFonts w:ascii="Times New Roman" w:hAnsi="Times New Roman" w:cs="Times New Roman"/>
                <w:sz w:val="24"/>
                <w:szCs w:val="24"/>
              </w:rPr>
              <w:t>Новосёловой</w:t>
            </w:r>
            <w:proofErr w:type="spellEnd"/>
          </w:p>
        </w:tc>
      </w:tr>
    </w:tbl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Впервые в музее были организован 4-дневный онлайн марафон с Сахалинским областным художественным музеем по истории и современным тенденциям художественного искусства. В рамках мероприятий посетители могли прослушать авторские лекции от ведущих специалистов Сахалинского областного художественного музея («Как смотреть картину», «Беседа трёх персон», «Прогулки по городу», «Понимание комикса» и др.), а также удаленно поучаствовать в мастер-классах по изобразительному искусству (занятие «Эффект радуги», «Из печи на бумагу», «Иллюстрация»). Было проведено 8 мероприятий, в которых приняли участие 42 чел.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июне 2019 года издана брошюра (52 страницы) об истории становления и развитии Невельского историко-краеведческого музея. Брошюра издана в рамках празднования 30-летия учреждения.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В июне 2019 года сотрудники музея приняли участие в методическом семинаре-практикуме «Научно-просветительная деятельность в музее: новые формы и содержание» (организатор – ГБУК «Сахалинский областной краеведческий музей») на базе Холмского культурно-исторического центра.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4 ноября 2019 года на базе Невельского историко-краеведческого музея состоялось одно из важных для Невельска событий: открытие Рабочей станции информационно-образовательного центра «Русский музей»: виртуальный филиал». Открытие Рабочей станции проходило в рамках национального проекта «Культура» и входит в мероприятия регионального проекта «Цифровая культура», региональным координатором которого является Министерство культуры и архивного дела Сахалинской области. Воспользовались </w:t>
      </w:r>
      <w:proofErr w:type="gramStart"/>
      <w:r w:rsidRPr="00C02D77">
        <w:rPr>
          <w:rFonts w:ascii="Times New Roman" w:hAnsi="Times New Roman" w:cs="Times New Roman"/>
          <w:sz w:val="28"/>
          <w:szCs w:val="28"/>
        </w:rPr>
        <w:t>обширной</w:t>
      </w:r>
      <w:proofErr w:type="gramEnd"/>
      <w:r w:rsidRPr="00C0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уже более 60 чел. </w:t>
      </w:r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77">
        <w:rPr>
          <w:rFonts w:ascii="Times New Roman" w:hAnsi="Times New Roman" w:cs="Times New Roman"/>
          <w:sz w:val="28"/>
          <w:szCs w:val="28"/>
        </w:rPr>
        <w:t xml:space="preserve">Для обучающихся СОШ в рамках урока по изобразительному искусству на базе ресурсного центра проведена онлайн-лекция «Обыденная жизнь Древней Руси» заведующей отделом музейной педагогики Сахалинского областного художественного музея З. В.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Турмановой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D77" w:rsidRPr="00C02D77" w:rsidRDefault="00C02D77" w:rsidP="00C0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 xml:space="preserve">В рамках проведения Дней Эрмитажа на Сахалине в ресурсном центре для посетителей музея состоялась лекция  </w:t>
      </w:r>
      <w:r w:rsidR="00EB6E7C">
        <w:rPr>
          <w:rFonts w:ascii="Times New Roman" w:hAnsi="Times New Roman" w:cs="Times New Roman"/>
          <w:sz w:val="28"/>
          <w:szCs w:val="28"/>
        </w:rPr>
        <w:t>«</w:t>
      </w:r>
      <w:r w:rsidRPr="00C02D77">
        <w:rPr>
          <w:rFonts w:ascii="Times New Roman" w:hAnsi="Times New Roman" w:cs="Times New Roman"/>
          <w:sz w:val="28"/>
          <w:szCs w:val="28"/>
        </w:rPr>
        <w:t xml:space="preserve">Дипломатические дары - язык мира. История искусства и история политики в произведениях из собрания Государственного Эрмитажа», с участием зав. отделом </w:t>
      </w:r>
      <w:r w:rsidR="00EB6E7C">
        <w:rPr>
          <w:rFonts w:ascii="Times New Roman" w:hAnsi="Times New Roman" w:cs="Times New Roman"/>
          <w:sz w:val="28"/>
          <w:szCs w:val="28"/>
        </w:rPr>
        <w:t>«</w:t>
      </w:r>
      <w:r w:rsidRPr="00C02D77">
        <w:rPr>
          <w:rFonts w:ascii="Times New Roman" w:hAnsi="Times New Roman" w:cs="Times New Roman"/>
          <w:sz w:val="28"/>
          <w:szCs w:val="28"/>
        </w:rPr>
        <w:t>Арсенал</w:t>
      </w:r>
      <w:r w:rsidR="00EB6E7C">
        <w:rPr>
          <w:rFonts w:ascii="Times New Roman" w:hAnsi="Times New Roman" w:cs="Times New Roman"/>
          <w:sz w:val="28"/>
          <w:szCs w:val="28"/>
        </w:rPr>
        <w:t>»</w:t>
      </w:r>
      <w:r w:rsidRPr="00C02D77">
        <w:rPr>
          <w:rFonts w:ascii="Times New Roman" w:hAnsi="Times New Roman" w:cs="Times New Roman"/>
          <w:sz w:val="28"/>
          <w:szCs w:val="28"/>
        </w:rPr>
        <w:t xml:space="preserve"> Государственного Эрмитажа, кандидата искусствоведения, профессора кафедры зарубежного искусства Санкт-Петербурга государственного академического института живописи, скульптуры и архитектуры имени И.Е. Репина </w:t>
      </w:r>
      <w:proofErr w:type="spellStart"/>
      <w:r w:rsidRPr="00C02D77">
        <w:rPr>
          <w:rFonts w:ascii="Times New Roman" w:hAnsi="Times New Roman" w:cs="Times New Roman"/>
          <w:sz w:val="28"/>
          <w:szCs w:val="28"/>
        </w:rPr>
        <w:t>Д.В.Любина</w:t>
      </w:r>
      <w:proofErr w:type="spellEnd"/>
      <w:r w:rsidRPr="00C02D77">
        <w:rPr>
          <w:rFonts w:ascii="Times New Roman" w:hAnsi="Times New Roman" w:cs="Times New Roman"/>
          <w:sz w:val="28"/>
          <w:szCs w:val="28"/>
        </w:rPr>
        <w:t xml:space="preserve"> (22 чел.).</w:t>
      </w:r>
    </w:p>
    <w:p w:rsidR="00AE47B0" w:rsidRDefault="00C02D77" w:rsidP="0076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77">
        <w:rPr>
          <w:rFonts w:ascii="Times New Roman" w:hAnsi="Times New Roman" w:cs="Times New Roman"/>
          <w:sz w:val="28"/>
          <w:szCs w:val="28"/>
        </w:rPr>
        <w:t>Общее число посещений музея, включающее индивидуальные и экскурсионные посещения выставок и экспозиций, посещения массовых и культурно-образовательных мероприятий музея, проводимых как в музее, так и вне его, в 2019 году составило 9930 чел.</w:t>
      </w:r>
      <w:r w:rsidR="00AE47B0">
        <w:rPr>
          <w:rFonts w:ascii="Times New Roman" w:hAnsi="Times New Roman" w:cs="Times New Roman"/>
          <w:sz w:val="28"/>
          <w:szCs w:val="28"/>
        </w:rPr>
        <w:br w:type="page"/>
      </w:r>
    </w:p>
    <w:p w:rsidR="000B7282" w:rsidRPr="003245F4" w:rsidRDefault="00455EBD" w:rsidP="006A2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B7282" w:rsidRPr="003245F4">
        <w:rPr>
          <w:rFonts w:ascii="Times New Roman" w:hAnsi="Times New Roman" w:cs="Times New Roman"/>
          <w:b/>
          <w:sz w:val="28"/>
          <w:szCs w:val="28"/>
        </w:rPr>
        <w:t>Экспози</w:t>
      </w:r>
      <w:r w:rsidR="00196ADA" w:rsidRPr="003245F4">
        <w:rPr>
          <w:rFonts w:ascii="Times New Roman" w:hAnsi="Times New Roman" w:cs="Times New Roman"/>
          <w:b/>
          <w:sz w:val="28"/>
          <w:szCs w:val="28"/>
        </w:rPr>
        <w:t>ционно-выставочная деятельность</w:t>
      </w:r>
    </w:p>
    <w:p w:rsidR="003245F4" w:rsidRPr="006A28C4" w:rsidRDefault="003245F4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течение 2019 года работали постоянные экспозиции: Древняя история; Природа Сахалина; Первопроходцы-исследователи; Период губернаторства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Карафуто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; Военная история; Русские переселенцы; Корейские переселенцы; Советский период; Современный Невельск. Проводилась работа над экспозиционными текстами, обновлялись экспозиционные комплексы.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Ко дню рождения И. П. Фархутдинова в зале «Современный Невельск» открылась выставочная зона с бюстом, посвященная губернатору. Также в зале появился новый предмет - факел игр «Дети Азии», проходивших на Сахалине в 2019 году.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2019 году расширились экспозиционные площади музея. К юбилею музея открылся 10-ый экспозиционный зал «Советская квартира» (13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). Новая экспозиция посвящена быту советской семьи 60х-80х годов.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Также появился малый выставочный зал (24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.), который стал хорошим дополнением выставочного пространства музея. Созданием и оформлением занимался дизайнер из города Хабаровска Алексей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Брониславович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Тамулевич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апреле 2019 года был дополнен и обновлён зал «Природа Сахалина»: установка нового панно «Сивучи» с подсветкой, произведена частичная замена экспонатов.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отчётном периоде музей представил посетителям 32 выставки. Их них 6 выставок были представлены из частных коллекций: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1. Фотовыставка «Жемчужина России – остров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Монерон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» предоставленная ОБУ «Природный парк «Остров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Монерон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2. Выставка 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члена союза художников Сахалина Надежды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 xml:space="preserve"> Белых-Федотовой «Запах кофе»,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3. Персональная выставка акварельных работ художницы Катерины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«Остров в акварели» (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>олинск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4. Персональная выставка члена союза художников России С.В. Новоселова, посвященная жизни и подвигам  Г. И. Невельского «Звезда и жизнь Геннадия Невельского» (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>орнозаводск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, Невельского района),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5. Персональная выставка живописных работы А.А. Кузнецова «Там, где ветром натянуты струны» (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>евельск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).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6. Выставка предметов материальной культуры казачества «У казака любовь – Россия».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начале года продолжила работу выставка «Матрешки и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кокэси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». Основу выставки составили предметы из фондов Сахалинского областного художественного музея и коллекции матрешек и кукол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кокэси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сахалинской художницы Натальи Кирюхиной, также на выставке была представлена живопись и графика художницы из серии «Япония» и «Русская провинция».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отчетном году Сахалинский областной художественный музей предоставил для просмотра такие выставки, как: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lastRenderedPageBreak/>
        <w:t>1. «Неизвестная история» - плакаты первой мировой войны,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2. Фотодокументальная выставка «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корё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синмун-70 / о нас»,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посвященая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70-летию региональной «Новой корейской газеты».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3. Выставка «Национальный костюм коренных народов Севера Дальнего Востока».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4. Художественная выставка «Запад в произведениях русских, советских и современных художников».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5. Выставка «Искусство – страна открытий» - выставки с произведениями декоративно</w:t>
      </w:r>
      <w:r w:rsidRPr="003245F4">
        <w:rPr>
          <w:rFonts w:ascii="Cambria Math" w:hAnsi="Cambria Math" w:cs="Cambria Math"/>
          <w:sz w:val="28"/>
          <w:szCs w:val="28"/>
        </w:rPr>
        <w:t>‐</w:t>
      </w:r>
      <w:r w:rsidRPr="003245F4">
        <w:rPr>
          <w:rFonts w:ascii="Times New Roman" w:hAnsi="Times New Roman" w:cs="Times New Roman"/>
          <w:sz w:val="28"/>
          <w:szCs w:val="28"/>
        </w:rPr>
        <w:t>прикладного искусства коренных народов Дальнего Востока XIX — XXI вв., живописи и графики современных дальневосточных художников, созданными в 1970–2000-е гг. под влиянием традиционного искусства коренных народов.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6. Выставка «Такие мы разные», которая была приурочена к 30-летию Союза художников Сахалина и выполнена в манере шаржа на каждого члена Союза художников.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Фотовыставка, предоставленная Литературно-художественным музеем книги Антона Павловича Чехова «Остров Сахалин» «Токио 9/7» совместно с фотостудией «Лист» имела большой успех и нашла отклик в сердцах гостей и жителей Невельского района. Продолжением сотрудничества с фотостудией стала фотовыставка «Очерки о Сахалине».  В рамках фотовыставки фотографы студии «Лист» провели 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обучение по мастерству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 xml:space="preserve"> фотографии на базе музея.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Большой интерес вызвала выставка «Силуэтная магия Семена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», на базе которой прошли мастер-классы по силуэтному вырезанию.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Также Литературно-художественным музеем книги А.П. Чехова «Остров Сахалин» в 2019 году были представлены для просмотра выставка «Когда не можешь не писать.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», фотовыставка «Это Сахалин», фотодокументальная выставка «Остров Сахалин: сквозь время».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2019 году продолжилось сотрудничество с Сахалинским областным краеведческим музеем. Посетителям музея были представлены такие выставки, как: «Дорогами победы» - 39 фотографий Григория Петровича Соколова, военного фотографа политотдела 79-й стрелковой дивизии 56-го стрелкового корпуса 16-й армии 2-гоДальневосточного фронта; фотодокументальная выставка «Главные…», фотовыставка «На самом краешке земли», фотовыставка «Сахалин с высоты птичьего полёта».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ММК «Победы» представил фотодокументальную выставку к 145-летию со дня рождения мичмана А.П. Максимова «Начальник обороны бухт и берегов Сахалина», которая явилась результатом поисковых работ участников «Сахалинского регионального отделения Общероссийского движения по увековечению памяти погибших при защите отечества».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В 2019 году их фондов МБУК «Невельский историко-краеведческий музей» экспонировалось 7 выставок: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1. Выставка коллекции часов Советского периода «История времени»;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lastRenderedPageBreak/>
        <w:t xml:space="preserve">2. Выставка коллекции керамических изделий периода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Карафуто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«Вся изящность в простоте»;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3. Выставка керамических изделий 2010-2019 Международного обжига керамических изделий под открытым небом в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>евельске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;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4. Художественная выставка «Шахтёрский характер»,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С.В.Новосёлов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;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5. Выставка японских интерьерных кукол «Японская кукла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Нингё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>»;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7.Фотовыставка «Мусорные истории».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Выставка предметов X обжига керамических изделий под открытым небом традиционно проходит в выставочном зале Невельского историко-краеведческого музея. К юбилею была подготовлена баннерная выставка, которая экспонировалась на прилегающей к  музею территории. В рамках выставок конкурсных работ был организован мастер-класс по лепке из глины от Н. С. Кирюхиной, который собрал жителей и гостей города в музее.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Также музейными сотрудниками была разработана баннерная выставка, посвященная истории Невельского района, которая была представлена жителям и гостям города в рамках празднования Дня города Невельска.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В рамках конкурсов фотографий, рисунков и декоративно-прикладного творчества, организованных музеем, были открыты выставки конкурсных работ: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>конкурс «За все тебя благодарю», ко дню матери, конкурс фотографий, поделок и рисунков «Мой кот – сенсация!».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проекта конкурса социальных инициатив «Трамплин», организованного региональным фондом «Родные острова», состоялась выставка итоговых работ «Искусство объединяет» участников 18 мастер-классов в техниках: монотипия,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. Участниками стали 271 человек от 6 до 80 лет, разных слоев населения.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течение года подготавливались информационные стенды, фотодокументальные выставки к памятным датам истории России, знаменательным событиям истории России и Сахалинской области, акциям, направленным на формирование здорового образа жизни (всего 23 стенда). 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В рамках «Года театра в России» был разработан фотодокументальный стенд «Весь мир 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>еатр».</w:t>
      </w:r>
    </w:p>
    <w:p w:rsidR="003245F4" w:rsidRPr="003245F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 К 200-летию со дня рождения Н.В </w:t>
      </w:r>
      <w:proofErr w:type="spellStart"/>
      <w:r w:rsidRPr="003245F4">
        <w:rPr>
          <w:rFonts w:ascii="Times New Roman" w:hAnsi="Times New Roman" w:cs="Times New Roman"/>
          <w:sz w:val="28"/>
          <w:szCs w:val="28"/>
        </w:rPr>
        <w:t>Рудановского</w:t>
      </w:r>
      <w:proofErr w:type="spellEnd"/>
      <w:r w:rsidRPr="003245F4">
        <w:rPr>
          <w:rFonts w:ascii="Times New Roman" w:hAnsi="Times New Roman" w:cs="Times New Roman"/>
          <w:sz w:val="28"/>
          <w:szCs w:val="28"/>
        </w:rPr>
        <w:t xml:space="preserve"> экспонировалась фотодокументальная выставка, рассказывающая о жизни и подвиге прославленного мореплавателя.</w:t>
      </w:r>
    </w:p>
    <w:p w:rsidR="00BC7EDA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F4">
        <w:rPr>
          <w:rFonts w:ascii="Times New Roman" w:hAnsi="Times New Roman" w:cs="Times New Roman"/>
          <w:sz w:val="28"/>
          <w:szCs w:val="28"/>
        </w:rPr>
        <w:t xml:space="preserve">Состоялись два выездных мероприятия 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5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5F4">
        <w:rPr>
          <w:rFonts w:ascii="Times New Roman" w:hAnsi="Times New Roman" w:cs="Times New Roman"/>
          <w:sz w:val="28"/>
          <w:szCs w:val="28"/>
        </w:rPr>
        <w:t>. Горнозаводск, в СПЦ №5 и среднюю школу с. Шебунино, где экспонировалась фотовыставка «Мусорные истории». Выставку посмотрело более 470 человек.</w:t>
      </w:r>
    </w:p>
    <w:p w:rsidR="003245F4" w:rsidRPr="006A28C4" w:rsidRDefault="003245F4" w:rsidP="0032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282" w:rsidRPr="003245F4" w:rsidRDefault="00455EBD" w:rsidP="006A2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F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96ADA" w:rsidRPr="003245F4">
        <w:rPr>
          <w:rFonts w:ascii="Times New Roman" w:hAnsi="Times New Roman" w:cs="Times New Roman"/>
          <w:b/>
          <w:sz w:val="28"/>
          <w:szCs w:val="28"/>
        </w:rPr>
        <w:t>Научно-фондовая работа и комплектование фондов</w:t>
      </w:r>
    </w:p>
    <w:p w:rsidR="00AE47B0" w:rsidRPr="006A28C4" w:rsidRDefault="00AE47B0" w:rsidP="006A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2020 года общий музейный фонд составляет 14835 единиц, из них основной фонд 11168 единиц, научно-вспомогательный фонд 3667 </w:t>
      </w:r>
      <w:r>
        <w:rPr>
          <w:rFonts w:ascii="Times New Roman" w:hAnsi="Times New Roman"/>
          <w:sz w:val="28"/>
          <w:szCs w:val="28"/>
        </w:rPr>
        <w:lastRenderedPageBreak/>
        <w:t>единиц. Число поступлений в фонды музея за отчетный период составило 1347 единиц; в главную книгу внесено 1045 единиц, составлено 16 актов приема на постоянное хранение; в научно-вспомогательный фонд внесено 302 единицы, составлено 5 актов приема. В инвентарную книгу внесено 1045 единиц хранения. В электронную базу данных внесено 1347 музейных предметов.</w:t>
      </w:r>
      <w:r w:rsidRPr="00FF6331">
        <w:rPr>
          <w:rFonts w:ascii="Times New Roman" w:hAnsi="Times New Roman"/>
          <w:sz w:val="28"/>
          <w:szCs w:val="28"/>
        </w:rPr>
        <w:t xml:space="preserve"> 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3B36">
        <w:rPr>
          <w:rFonts w:ascii="Times New Roman" w:hAnsi="Times New Roman"/>
          <w:sz w:val="28"/>
          <w:szCs w:val="28"/>
        </w:rPr>
        <w:t>Из</w:t>
      </w:r>
      <w:proofErr w:type="gramEnd"/>
      <w:r w:rsidRPr="00993B36">
        <w:rPr>
          <w:rFonts w:ascii="Times New Roman" w:hAnsi="Times New Roman"/>
          <w:sz w:val="28"/>
          <w:szCs w:val="28"/>
        </w:rPr>
        <w:t xml:space="preserve"> низ: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B36">
        <w:rPr>
          <w:rFonts w:ascii="Times New Roman" w:hAnsi="Times New Roman"/>
          <w:b/>
          <w:sz w:val="28"/>
          <w:szCs w:val="28"/>
        </w:rPr>
        <w:t xml:space="preserve">ОФ (основной фонд) – </w:t>
      </w:r>
      <w:r>
        <w:rPr>
          <w:rFonts w:ascii="Times New Roman" w:hAnsi="Times New Roman"/>
          <w:b/>
          <w:sz w:val="28"/>
          <w:szCs w:val="28"/>
        </w:rPr>
        <w:t>1045</w:t>
      </w:r>
      <w:r w:rsidRPr="00993B36">
        <w:rPr>
          <w:rFonts w:ascii="Times New Roman" w:hAnsi="Times New Roman"/>
          <w:b/>
          <w:sz w:val="28"/>
          <w:szCs w:val="28"/>
        </w:rPr>
        <w:t xml:space="preserve"> ед.:</w:t>
      </w:r>
    </w:p>
    <w:p w:rsidR="00674738" w:rsidRDefault="00674738" w:rsidP="006747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 – 46 предметов.</w:t>
      </w:r>
    </w:p>
    <w:p w:rsidR="00674738" w:rsidRDefault="00674738" w:rsidP="006747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– 40 предметов.</w:t>
      </w:r>
    </w:p>
    <w:p w:rsidR="00674738" w:rsidRDefault="00674738" w:rsidP="006747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Символика – 105 предметов.</w:t>
      </w:r>
    </w:p>
    <w:p w:rsidR="00674738" w:rsidRDefault="00674738" w:rsidP="006747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 современных народов – 267 предметов.</w:t>
      </w:r>
    </w:p>
    <w:p w:rsidR="00674738" w:rsidRDefault="00674738" w:rsidP="006747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Этнография Японии и Кореи – 587 предметов.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B36">
        <w:rPr>
          <w:rFonts w:ascii="Times New Roman" w:hAnsi="Times New Roman"/>
          <w:b/>
          <w:sz w:val="28"/>
          <w:szCs w:val="28"/>
        </w:rPr>
        <w:t xml:space="preserve">НВФ (научно-вспомогательный фонд) – </w:t>
      </w:r>
      <w:r>
        <w:rPr>
          <w:rFonts w:ascii="Times New Roman" w:hAnsi="Times New Roman"/>
          <w:b/>
          <w:sz w:val="28"/>
          <w:szCs w:val="28"/>
        </w:rPr>
        <w:t>302</w:t>
      </w:r>
      <w:r w:rsidRPr="00993B36">
        <w:rPr>
          <w:rFonts w:ascii="Times New Roman" w:hAnsi="Times New Roman"/>
          <w:b/>
          <w:sz w:val="28"/>
          <w:szCs w:val="28"/>
        </w:rPr>
        <w:t xml:space="preserve"> ед.:</w:t>
      </w:r>
    </w:p>
    <w:p w:rsidR="00674738" w:rsidRDefault="00674738" w:rsidP="006747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Pr="00993B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</w:t>
      </w:r>
      <w:r w:rsidRPr="00993B36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 народов – 176 предметов.</w:t>
      </w:r>
    </w:p>
    <w:p w:rsidR="00674738" w:rsidRDefault="00674738" w:rsidP="006747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Печатная продукция – 90 предметов.</w:t>
      </w:r>
    </w:p>
    <w:p w:rsidR="00674738" w:rsidRDefault="00674738" w:rsidP="006747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Фонотека – 1 предмет.</w:t>
      </w:r>
    </w:p>
    <w:p w:rsidR="00674738" w:rsidRPr="00993B36" w:rsidRDefault="00674738" w:rsidP="0067473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коллекция – 29 предметов.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наиболее значимых поступлений в  основной фонд музея, представляющих культурную и историческую ценность были:</w:t>
      </w:r>
    </w:p>
    <w:p w:rsidR="00674738" w:rsidRPr="004564FB" w:rsidRDefault="00674738" w:rsidP="006747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картин и рисунков – 31 ед., коллекция картин и рисунков Сахалинского художника Новоселова Сергея Васильевича, принятая в результате закупа.</w:t>
      </w:r>
    </w:p>
    <w:p w:rsidR="00674738" w:rsidRDefault="00674738" w:rsidP="006747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картин Кирюхиной Н.С. – 2 ед., принятая в результате закупа.</w:t>
      </w:r>
    </w:p>
    <w:p w:rsidR="00674738" w:rsidRDefault="00674738" w:rsidP="006747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картин Сахалинского художника Кузнецова А.А. – 13 ед., принятая в результате закупа.</w:t>
      </w:r>
    </w:p>
    <w:p w:rsidR="00674738" w:rsidRPr="0070563F" w:rsidRDefault="00674738" w:rsidP="006747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0563F">
        <w:rPr>
          <w:rFonts w:ascii="Times New Roman" w:hAnsi="Times New Roman"/>
          <w:sz w:val="28"/>
          <w:szCs w:val="28"/>
        </w:rPr>
        <w:t>Коллекция предметов быта и этнографии народов Японии, переданная Турсуновой В.Р. – 447 ед.</w:t>
      </w:r>
    </w:p>
    <w:p w:rsidR="00674738" w:rsidRPr="0070563F" w:rsidRDefault="00674738" w:rsidP="006747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Коллекция предметов быта и этнографии Японии – 140 ед., из коллекции </w:t>
      </w:r>
      <w:proofErr w:type="spellStart"/>
      <w:r>
        <w:rPr>
          <w:rFonts w:ascii="Times New Roman" w:hAnsi="Times New Roman"/>
          <w:sz w:val="28"/>
          <w:szCs w:val="28"/>
        </w:rPr>
        <w:t>Шкабенева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674738" w:rsidRPr="0070563F" w:rsidRDefault="00674738" w:rsidP="006747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«Зима свершений наших.</w:t>
      </w:r>
      <w:r w:rsidRPr="0070563F">
        <w:rPr>
          <w:rFonts w:ascii="Times New Roman" w:hAnsi="Times New Roman"/>
          <w:sz w:val="28"/>
          <w:szCs w:val="28"/>
        </w:rPr>
        <w:t xml:space="preserve"> Первые зимние международные спортивные игры «Дети Азии»</w:t>
      </w:r>
      <w:r>
        <w:rPr>
          <w:rFonts w:ascii="Times New Roman" w:hAnsi="Times New Roman"/>
          <w:sz w:val="28"/>
          <w:szCs w:val="28"/>
        </w:rPr>
        <w:t xml:space="preserve"> и факел международных спортивных игр «Дети Азии» - 2 ед., дар администрации Невельского городского округа.</w:t>
      </w:r>
    </w:p>
    <w:p w:rsidR="00674738" w:rsidRPr="0070563F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63F">
        <w:rPr>
          <w:rFonts w:ascii="Times New Roman" w:hAnsi="Times New Roman"/>
          <w:b/>
          <w:sz w:val="28"/>
          <w:szCs w:val="28"/>
        </w:rPr>
        <w:t xml:space="preserve">                                                 Фондовая работа:</w:t>
      </w:r>
    </w:p>
    <w:p w:rsidR="00674738" w:rsidRPr="00993B36" w:rsidRDefault="00674738" w:rsidP="0067473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63F">
        <w:rPr>
          <w:rFonts w:ascii="Times New Roman" w:hAnsi="Times New Roman"/>
          <w:b/>
          <w:sz w:val="28"/>
          <w:szCs w:val="28"/>
        </w:rPr>
        <w:t xml:space="preserve"> </w:t>
      </w:r>
      <w:r w:rsidRPr="00993B36">
        <w:rPr>
          <w:rFonts w:ascii="Times New Roman" w:hAnsi="Times New Roman"/>
          <w:sz w:val="28"/>
          <w:szCs w:val="28"/>
        </w:rPr>
        <w:t>За отчетный период хранителем составлено: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Акт ВХ ЭФЗК – </w:t>
      </w:r>
      <w:r>
        <w:rPr>
          <w:rFonts w:ascii="Times New Roman" w:hAnsi="Times New Roman"/>
          <w:sz w:val="28"/>
          <w:szCs w:val="28"/>
        </w:rPr>
        <w:t>15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купли-продажи – 2.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владельцев – 2.</w:t>
      </w:r>
    </w:p>
    <w:p w:rsidR="00674738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Акт временной выдачи предметов – </w:t>
      </w:r>
      <w:r>
        <w:rPr>
          <w:rFonts w:ascii="Times New Roman" w:hAnsi="Times New Roman"/>
          <w:sz w:val="28"/>
          <w:szCs w:val="28"/>
        </w:rPr>
        <w:t>4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обратного приема предметов – 4.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proofErr w:type="spellStart"/>
      <w:r>
        <w:rPr>
          <w:rFonts w:ascii="Times New Roman" w:hAnsi="Times New Roman"/>
          <w:sz w:val="28"/>
          <w:szCs w:val="28"/>
        </w:rPr>
        <w:t>внутримузейной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передачи – 18.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Акт приема в постоянное пользование НВФ – </w:t>
      </w:r>
      <w:r>
        <w:rPr>
          <w:rFonts w:ascii="Times New Roman" w:hAnsi="Times New Roman"/>
          <w:sz w:val="28"/>
          <w:szCs w:val="28"/>
        </w:rPr>
        <w:t>5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lastRenderedPageBreak/>
        <w:t xml:space="preserve">Акт приема в постоянное пользование ОФ – </w:t>
      </w:r>
      <w:r>
        <w:rPr>
          <w:rFonts w:ascii="Times New Roman" w:hAnsi="Times New Roman"/>
          <w:sz w:val="28"/>
          <w:szCs w:val="28"/>
        </w:rPr>
        <w:t>16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Акт приема предметов во временное пользование – </w:t>
      </w:r>
      <w:r>
        <w:rPr>
          <w:rFonts w:ascii="Times New Roman" w:hAnsi="Times New Roman"/>
          <w:sz w:val="28"/>
          <w:szCs w:val="28"/>
        </w:rPr>
        <w:t>10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Pr="00993B36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Акт возврата предметов, находившихся во временном пользовании в музее – </w:t>
      </w:r>
      <w:r>
        <w:rPr>
          <w:rFonts w:ascii="Times New Roman" w:hAnsi="Times New Roman"/>
          <w:sz w:val="28"/>
          <w:szCs w:val="28"/>
        </w:rPr>
        <w:t>10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Протокол заседания ЭФЗК – </w:t>
      </w:r>
      <w:r>
        <w:rPr>
          <w:rFonts w:ascii="Times New Roman" w:hAnsi="Times New Roman"/>
          <w:sz w:val="28"/>
          <w:szCs w:val="28"/>
        </w:rPr>
        <w:t>16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Составлены топографические описи экспозиционных залов: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Военная история.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Русские переселенцы.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Корейские переселенцы.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Советский период.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Современный Невельск.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Период губернаторства </w:t>
      </w:r>
      <w:proofErr w:type="spellStart"/>
      <w:r>
        <w:rPr>
          <w:rFonts w:ascii="Times New Roman" w:hAnsi="Times New Roman"/>
          <w:sz w:val="28"/>
          <w:szCs w:val="28"/>
        </w:rPr>
        <w:t>Карафуто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Советская комната.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Составлены топографические описи фондохранилищ музея.</w:t>
      </w:r>
    </w:p>
    <w:p w:rsidR="00674738" w:rsidRDefault="00674738" w:rsidP="0067473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>Проведена сверка наличия фондовых коллекций «Драгметаллы», «</w:t>
      </w:r>
      <w:r>
        <w:rPr>
          <w:rFonts w:ascii="Times New Roman" w:hAnsi="Times New Roman"/>
          <w:sz w:val="28"/>
          <w:szCs w:val="28"/>
        </w:rPr>
        <w:t>Этнография Японии и Кореи</w:t>
      </w:r>
      <w:r w:rsidRPr="00993B36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Быт современных народов», «Геология».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>В результате сверки выявлено: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>1. В фондовой коллекции «Драгметаллы»: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                   коллекций – 8;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                   предметов – 52.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 фондовой коллекции «Этнография Японии и Кореи»: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коллекций – 105;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предметов – 1422.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>3. В фондовой коллекции «</w:t>
      </w:r>
      <w:r>
        <w:rPr>
          <w:rFonts w:ascii="Times New Roman" w:hAnsi="Times New Roman"/>
          <w:sz w:val="28"/>
          <w:szCs w:val="28"/>
        </w:rPr>
        <w:t>Быт современных народов</w:t>
      </w:r>
      <w:r w:rsidRPr="00993B36">
        <w:rPr>
          <w:rFonts w:ascii="Times New Roman" w:hAnsi="Times New Roman"/>
          <w:sz w:val="28"/>
          <w:szCs w:val="28"/>
        </w:rPr>
        <w:t>»:</w:t>
      </w:r>
    </w:p>
    <w:p w:rsidR="00674738" w:rsidRPr="00993B36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                   коллекций – </w:t>
      </w:r>
      <w:r>
        <w:rPr>
          <w:rFonts w:ascii="Times New Roman" w:hAnsi="Times New Roman"/>
          <w:sz w:val="28"/>
          <w:szCs w:val="28"/>
        </w:rPr>
        <w:t>54</w:t>
      </w:r>
      <w:r w:rsidRPr="00993B36">
        <w:rPr>
          <w:rFonts w:ascii="Times New Roman" w:hAnsi="Times New Roman"/>
          <w:sz w:val="28"/>
          <w:szCs w:val="28"/>
        </w:rPr>
        <w:t>;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                   предметов – </w:t>
      </w:r>
      <w:r>
        <w:rPr>
          <w:rFonts w:ascii="Times New Roman" w:hAnsi="Times New Roman"/>
          <w:sz w:val="28"/>
          <w:szCs w:val="28"/>
        </w:rPr>
        <w:t>676</w:t>
      </w:r>
      <w:r w:rsidRPr="00993B36">
        <w:rPr>
          <w:rFonts w:ascii="Times New Roman" w:hAnsi="Times New Roman"/>
          <w:sz w:val="28"/>
          <w:szCs w:val="28"/>
        </w:rPr>
        <w:t>.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фондовой коллекции «Геология»: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коллекций – 23;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предметов – 144.</w:t>
      </w:r>
    </w:p>
    <w:p w:rsidR="00674738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регистрация актов ПП (приема в постоянное хранение) и актов ЭФЗК в журналах регистрации. </w:t>
      </w:r>
    </w:p>
    <w:p w:rsidR="00674738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журнала температурно-влажностного режима.</w:t>
      </w:r>
    </w:p>
    <w:p w:rsidR="00674738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3AF">
        <w:rPr>
          <w:rFonts w:ascii="Times New Roman" w:hAnsi="Times New Roman"/>
          <w:sz w:val="28"/>
          <w:szCs w:val="28"/>
        </w:rPr>
        <w:t>Внесены записи в инвентарные книги музея.</w:t>
      </w:r>
    </w:p>
    <w:p w:rsidR="00674738" w:rsidRPr="006513AF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экспозиционных залах музея опломбированы выставочные витрины и кубы, составлен и заполнен журнал опломбирования.</w:t>
      </w:r>
    </w:p>
    <w:p w:rsidR="00674738" w:rsidRPr="00993B36" w:rsidRDefault="00674738" w:rsidP="0067473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 xml:space="preserve"> Проводится работа в системе КАМИС. </w:t>
      </w:r>
    </w:p>
    <w:p w:rsidR="00674738" w:rsidRDefault="00674738" w:rsidP="006747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B36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993B36">
        <w:rPr>
          <w:rFonts w:ascii="Times New Roman" w:hAnsi="Times New Roman"/>
          <w:sz w:val="28"/>
          <w:szCs w:val="28"/>
        </w:rPr>
        <w:t xml:space="preserve">г. в КАМИС внесено – </w:t>
      </w:r>
      <w:r>
        <w:rPr>
          <w:rFonts w:ascii="Times New Roman" w:hAnsi="Times New Roman"/>
          <w:sz w:val="28"/>
          <w:szCs w:val="28"/>
        </w:rPr>
        <w:t>1347</w:t>
      </w:r>
      <w:r w:rsidRPr="00993B36">
        <w:rPr>
          <w:rFonts w:ascii="Times New Roman" w:hAnsi="Times New Roman"/>
          <w:sz w:val="28"/>
          <w:szCs w:val="28"/>
        </w:rPr>
        <w:t xml:space="preserve"> предметов. Всего в КАМИС внесено  - </w:t>
      </w:r>
      <w:r>
        <w:rPr>
          <w:rFonts w:ascii="Times New Roman" w:hAnsi="Times New Roman"/>
          <w:sz w:val="28"/>
          <w:szCs w:val="28"/>
        </w:rPr>
        <w:t>14835</w:t>
      </w:r>
      <w:r w:rsidRPr="00993B36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993B36">
        <w:rPr>
          <w:rFonts w:ascii="Times New Roman" w:hAnsi="Times New Roman"/>
          <w:sz w:val="28"/>
          <w:szCs w:val="28"/>
        </w:rPr>
        <w:t xml:space="preserve">, из них предметов ОФ (основного фонда) – </w:t>
      </w:r>
      <w:r>
        <w:rPr>
          <w:rFonts w:ascii="Times New Roman" w:hAnsi="Times New Roman"/>
          <w:sz w:val="28"/>
          <w:szCs w:val="28"/>
        </w:rPr>
        <w:t>11168</w:t>
      </w:r>
      <w:r w:rsidRPr="00993B36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993B36">
        <w:rPr>
          <w:rFonts w:ascii="Times New Roman" w:hAnsi="Times New Roman"/>
          <w:sz w:val="28"/>
          <w:szCs w:val="28"/>
        </w:rPr>
        <w:t xml:space="preserve">, НВФ (научно вспомогательного фонда) – </w:t>
      </w:r>
      <w:r>
        <w:rPr>
          <w:rFonts w:ascii="Times New Roman" w:hAnsi="Times New Roman"/>
          <w:sz w:val="28"/>
          <w:szCs w:val="28"/>
        </w:rPr>
        <w:t xml:space="preserve">3667 </w:t>
      </w:r>
      <w:r w:rsidRPr="00993B36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ов</w:t>
      </w:r>
      <w:r w:rsidRPr="00993B36">
        <w:rPr>
          <w:rFonts w:ascii="Times New Roman" w:hAnsi="Times New Roman"/>
          <w:sz w:val="28"/>
          <w:szCs w:val="28"/>
        </w:rPr>
        <w:t xml:space="preserve">. Предметов с фотоизображениями – </w:t>
      </w:r>
      <w:r>
        <w:rPr>
          <w:rFonts w:ascii="Times New Roman" w:hAnsi="Times New Roman"/>
          <w:sz w:val="28"/>
          <w:szCs w:val="28"/>
        </w:rPr>
        <w:t>12335</w:t>
      </w:r>
      <w:r w:rsidRPr="00993B36">
        <w:rPr>
          <w:rFonts w:ascii="Times New Roman" w:hAnsi="Times New Roman"/>
          <w:sz w:val="28"/>
          <w:szCs w:val="28"/>
        </w:rPr>
        <w:t xml:space="preserve"> ед.</w:t>
      </w:r>
      <w:r>
        <w:rPr>
          <w:rFonts w:ascii="Times New Roman" w:hAnsi="Times New Roman"/>
          <w:sz w:val="28"/>
          <w:szCs w:val="28"/>
        </w:rPr>
        <w:t>, из них основной фонд – 11168 ед., научно-вспомогательный фонд – 1167 ед.</w:t>
      </w:r>
    </w:p>
    <w:p w:rsidR="00674738" w:rsidRDefault="00674738" w:rsidP="0067473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68E">
        <w:rPr>
          <w:rFonts w:ascii="Times New Roman" w:hAnsi="Times New Roman"/>
          <w:sz w:val="28"/>
          <w:szCs w:val="28"/>
        </w:rPr>
        <w:t>Проводилась работа в фондохранилищах музея. Коллекции музея размещены в металлических шкафах. Частично проводилась замена</w:t>
      </w:r>
      <w:r>
        <w:rPr>
          <w:rFonts w:ascii="Times New Roman" w:hAnsi="Times New Roman"/>
          <w:sz w:val="28"/>
          <w:szCs w:val="28"/>
        </w:rPr>
        <w:t xml:space="preserve"> коробок для хранения предметов, </w:t>
      </w: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сверка предметов. </w:t>
      </w:r>
    </w:p>
    <w:p w:rsidR="00674738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Проводилась работа с порталом музеев Сахалинской области:</w:t>
      </w:r>
    </w:p>
    <w:p w:rsidR="00674738" w:rsidRDefault="00674738" w:rsidP="00674738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опубликовано 82 статьи для разделов:</w:t>
      </w:r>
    </w:p>
    <w:p w:rsidR="00674738" w:rsidRDefault="00674738" w:rsidP="00674738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«Выставки».</w:t>
      </w:r>
    </w:p>
    <w:p w:rsidR="00674738" w:rsidRDefault="00674738" w:rsidP="00674738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«Новости».</w:t>
      </w:r>
    </w:p>
    <w:p w:rsidR="00674738" w:rsidRDefault="00674738" w:rsidP="00674738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«События».</w:t>
      </w:r>
    </w:p>
    <w:p w:rsidR="00674738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DEE">
        <w:rPr>
          <w:rFonts w:ascii="Times New Roman" w:hAnsi="Times New Roman"/>
          <w:sz w:val="28"/>
          <w:szCs w:val="28"/>
        </w:rPr>
        <w:t xml:space="preserve">Оказана методическая помощь для </w:t>
      </w:r>
      <w:proofErr w:type="spellStart"/>
      <w:r w:rsidRPr="008C3DEE">
        <w:rPr>
          <w:rFonts w:ascii="Times New Roman" w:hAnsi="Times New Roman"/>
          <w:sz w:val="28"/>
          <w:szCs w:val="28"/>
        </w:rPr>
        <w:t>Жданкина</w:t>
      </w:r>
      <w:proofErr w:type="spellEnd"/>
      <w:r w:rsidRPr="008C3DEE">
        <w:rPr>
          <w:rFonts w:ascii="Times New Roman" w:hAnsi="Times New Roman"/>
          <w:sz w:val="28"/>
          <w:szCs w:val="28"/>
        </w:rPr>
        <w:t xml:space="preserve"> Виктора Ивановича, директора Долинского музея.</w:t>
      </w:r>
    </w:p>
    <w:p w:rsidR="00674738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регионального каталога музейных предметов и коллекций по Сахалинской области составлен и выгружен список предметов в количестве – 100 ед.</w:t>
      </w:r>
    </w:p>
    <w:p w:rsidR="00674738" w:rsidRPr="00DA368C" w:rsidRDefault="00674738" w:rsidP="00674738">
      <w:pPr>
        <w:framePr w:hSpace="180" w:wrap="around" w:vAnchor="text" w:hAnchor="page" w:x="1724" w:y="3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368C">
        <w:rPr>
          <w:rFonts w:ascii="Times New Roman" w:eastAsia="Times New Roman" w:hAnsi="Times New Roman"/>
          <w:sz w:val="28"/>
          <w:szCs w:val="28"/>
        </w:rPr>
        <w:t>Подготовка к переизданию и разработка новой тематики каталога фондовой коллекции «Нумизматика».</w:t>
      </w:r>
    </w:p>
    <w:p w:rsidR="00674738" w:rsidRPr="006513AF" w:rsidRDefault="00674738" w:rsidP="0067473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3AF">
        <w:rPr>
          <w:rFonts w:ascii="Times New Roman" w:hAnsi="Times New Roman"/>
          <w:sz w:val="28"/>
          <w:szCs w:val="28"/>
        </w:rPr>
        <w:t>Проводилась работа в системе ГОСКАТАЛОГ.</w:t>
      </w:r>
      <w:r w:rsidRPr="006513AF">
        <w:rPr>
          <w:sz w:val="28"/>
          <w:szCs w:val="28"/>
        </w:rPr>
        <w:t xml:space="preserve"> </w:t>
      </w:r>
      <w:r w:rsidRPr="006513AF">
        <w:rPr>
          <w:rFonts w:ascii="Times New Roman" w:hAnsi="Times New Roman"/>
          <w:sz w:val="28"/>
          <w:szCs w:val="28"/>
        </w:rPr>
        <w:t>На 3</w:t>
      </w:r>
      <w:r>
        <w:rPr>
          <w:rFonts w:ascii="Times New Roman" w:hAnsi="Times New Roman"/>
          <w:sz w:val="28"/>
          <w:szCs w:val="28"/>
        </w:rPr>
        <w:t>1</w:t>
      </w:r>
      <w:r w:rsidRPr="006513A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6513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6513AF">
        <w:rPr>
          <w:rFonts w:ascii="Times New Roman" w:hAnsi="Times New Roman"/>
          <w:sz w:val="28"/>
          <w:szCs w:val="28"/>
        </w:rPr>
        <w:t xml:space="preserve">г. в систему </w:t>
      </w:r>
      <w:proofErr w:type="spellStart"/>
      <w:r w:rsidRPr="006513AF">
        <w:rPr>
          <w:rFonts w:ascii="Times New Roman" w:hAnsi="Times New Roman"/>
          <w:sz w:val="28"/>
          <w:szCs w:val="28"/>
        </w:rPr>
        <w:t>Госкаталог</w:t>
      </w:r>
      <w:proofErr w:type="spellEnd"/>
      <w:r w:rsidRPr="006513AF">
        <w:rPr>
          <w:rFonts w:ascii="Times New Roman" w:hAnsi="Times New Roman"/>
          <w:sz w:val="28"/>
          <w:szCs w:val="28"/>
        </w:rPr>
        <w:t xml:space="preserve"> выгружено </w:t>
      </w:r>
      <w:r>
        <w:rPr>
          <w:rFonts w:ascii="Times New Roman" w:hAnsi="Times New Roman"/>
          <w:sz w:val="28"/>
          <w:szCs w:val="28"/>
        </w:rPr>
        <w:t>2472</w:t>
      </w:r>
      <w:r w:rsidRPr="006513AF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6513AF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 xml:space="preserve">    242,35 </w:t>
      </w:r>
      <w:r w:rsidRPr="006513AF">
        <w:rPr>
          <w:rFonts w:ascii="Times New Roman" w:hAnsi="Times New Roman"/>
          <w:sz w:val="28"/>
          <w:szCs w:val="28"/>
        </w:rPr>
        <w:t>% от планового показателя за год.</w:t>
      </w:r>
    </w:p>
    <w:p w:rsidR="001A33F8" w:rsidRPr="006A28C4" w:rsidRDefault="001A33F8" w:rsidP="006A28C4">
      <w:pPr>
        <w:pStyle w:val="a7"/>
        <w:spacing w:after="0" w:line="240" w:lineRule="auto"/>
        <w:ind w:left="163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ECD" w:rsidRPr="00CC1481" w:rsidRDefault="001A33F8" w:rsidP="00CC1481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81">
        <w:rPr>
          <w:rFonts w:ascii="Times New Roman" w:hAnsi="Times New Roman" w:cs="Times New Roman"/>
          <w:b/>
          <w:sz w:val="28"/>
          <w:szCs w:val="28"/>
        </w:rPr>
        <w:t>5</w:t>
      </w:r>
      <w:r w:rsidR="00287B5B" w:rsidRPr="00CC1481">
        <w:rPr>
          <w:rFonts w:ascii="Times New Roman" w:hAnsi="Times New Roman" w:cs="Times New Roman"/>
          <w:b/>
          <w:sz w:val="28"/>
          <w:szCs w:val="28"/>
        </w:rPr>
        <w:t>.</w:t>
      </w:r>
      <w:r w:rsidR="00540ECD" w:rsidRPr="00CC1481">
        <w:rPr>
          <w:rFonts w:ascii="Times New Roman" w:hAnsi="Times New Roman" w:cs="Times New Roman"/>
          <w:b/>
          <w:sz w:val="28"/>
          <w:szCs w:val="28"/>
        </w:rPr>
        <w:t>Кадровая ситуация</w:t>
      </w:r>
    </w:p>
    <w:p w:rsidR="00AE47B0" w:rsidRPr="006A28C4" w:rsidRDefault="00AE47B0" w:rsidP="006A28C4">
      <w:pPr>
        <w:pStyle w:val="a7"/>
        <w:spacing w:after="0" w:line="240" w:lineRule="auto"/>
        <w:ind w:left="163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29FD" w:rsidRPr="006A28C4" w:rsidRDefault="00CC1481" w:rsidP="006A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31.12.2019г. к</w:t>
      </w:r>
      <w:r w:rsidR="007C4FCA" w:rsidRPr="006A28C4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1A33F8" w:rsidRPr="006A28C4">
        <w:rPr>
          <w:rFonts w:ascii="Times New Roman" w:hAnsi="Times New Roman" w:cs="Times New Roman"/>
          <w:sz w:val="28"/>
          <w:szCs w:val="28"/>
        </w:rPr>
        <w:t>штатных единиц в музее 9,5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 (0,5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05" w:rsidRPr="006A28C4">
        <w:rPr>
          <w:rFonts w:ascii="Times New Roman" w:hAnsi="Times New Roman" w:cs="Times New Roman"/>
          <w:sz w:val="28"/>
          <w:szCs w:val="28"/>
        </w:rPr>
        <w:t>ставки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 распределены между внешними совместителями: художником и программистом).</w:t>
      </w:r>
    </w:p>
    <w:p w:rsidR="00540ECD" w:rsidRPr="006A28C4" w:rsidRDefault="00540ECD" w:rsidP="006A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8C4">
        <w:rPr>
          <w:rFonts w:ascii="Times New Roman" w:hAnsi="Times New Roman" w:cs="Times New Roman"/>
          <w:sz w:val="28"/>
          <w:szCs w:val="28"/>
        </w:rPr>
        <w:t xml:space="preserve">В условиях изменений, происходящих в учреждениях культуры в связи с постепенным </w:t>
      </w:r>
      <w:r w:rsidR="00CE2B60" w:rsidRPr="006A28C4">
        <w:rPr>
          <w:rFonts w:ascii="Times New Roman" w:hAnsi="Times New Roman" w:cs="Times New Roman"/>
          <w:sz w:val="28"/>
          <w:szCs w:val="28"/>
        </w:rPr>
        <w:t>в</w:t>
      </w:r>
      <w:r w:rsidRPr="006A28C4">
        <w:rPr>
          <w:rFonts w:ascii="Times New Roman" w:hAnsi="Times New Roman" w:cs="Times New Roman"/>
          <w:sz w:val="28"/>
          <w:szCs w:val="28"/>
        </w:rPr>
        <w:t>ведением профессиональных стандартов</w:t>
      </w:r>
      <w:r w:rsidR="00C739C6">
        <w:rPr>
          <w:rFonts w:ascii="Times New Roman" w:hAnsi="Times New Roman" w:cs="Times New Roman"/>
          <w:sz w:val="28"/>
          <w:szCs w:val="28"/>
        </w:rPr>
        <w:t>,</w:t>
      </w:r>
      <w:r w:rsidR="006549B1" w:rsidRPr="006A28C4">
        <w:rPr>
          <w:rFonts w:ascii="Times New Roman" w:hAnsi="Times New Roman" w:cs="Times New Roman"/>
          <w:sz w:val="28"/>
          <w:szCs w:val="28"/>
        </w:rPr>
        <w:t xml:space="preserve"> </w:t>
      </w:r>
      <w:r w:rsidR="007C4FCA" w:rsidRPr="006A28C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929FD" w:rsidRPr="006A28C4">
        <w:rPr>
          <w:rFonts w:ascii="Times New Roman" w:hAnsi="Times New Roman" w:cs="Times New Roman"/>
          <w:sz w:val="28"/>
          <w:szCs w:val="28"/>
        </w:rPr>
        <w:t>в соответствии с реализацией Концепции развития кадрового потенциала сферы культуры в системе непрерывного образования Сахалинской области до 2020 года, утверждённой распоряжением Правительства Сахалинской области от 26 октября 2016г. № 556-р</w:t>
      </w:r>
      <w:r w:rsidRPr="006A28C4">
        <w:rPr>
          <w:rFonts w:ascii="Times New Roman" w:hAnsi="Times New Roman" w:cs="Times New Roman"/>
          <w:sz w:val="28"/>
          <w:szCs w:val="28"/>
        </w:rPr>
        <w:t>, перед руководством сто</w:t>
      </w:r>
      <w:r w:rsidR="00D929FD" w:rsidRPr="006A28C4">
        <w:rPr>
          <w:rFonts w:ascii="Times New Roman" w:hAnsi="Times New Roman" w:cs="Times New Roman"/>
          <w:sz w:val="28"/>
          <w:szCs w:val="28"/>
        </w:rPr>
        <w:t>и</w:t>
      </w:r>
      <w:r w:rsidRPr="006A28C4">
        <w:rPr>
          <w:rFonts w:ascii="Times New Roman" w:hAnsi="Times New Roman" w:cs="Times New Roman"/>
          <w:sz w:val="28"/>
          <w:szCs w:val="28"/>
        </w:rPr>
        <w:t>т важнейш</w:t>
      </w:r>
      <w:r w:rsidR="00D929FD" w:rsidRPr="006A28C4">
        <w:rPr>
          <w:rFonts w:ascii="Times New Roman" w:hAnsi="Times New Roman" w:cs="Times New Roman"/>
          <w:sz w:val="28"/>
          <w:szCs w:val="28"/>
        </w:rPr>
        <w:t>ая</w:t>
      </w:r>
      <w:r w:rsidRPr="006A28C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929FD" w:rsidRPr="006A28C4">
        <w:rPr>
          <w:rFonts w:ascii="Times New Roman" w:hAnsi="Times New Roman" w:cs="Times New Roman"/>
          <w:sz w:val="28"/>
          <w:szCs w:val="28"/>
        </w:rPr>
        <w:t>а</w:t>
      </w:r>
      <w:r w:rsidRPr="006A28C4">
        <w:rPr>
          <w:rFonts w:ascii="Times New Roman" w:hAnsi="Times New Roman" w:cs="Times New Roman"/>
          <w:sz w:val="28"/>
          <w:szCs w:val="28"/>
        </w:rPr>
        <w:t xml:space="preserve">: </w:t>
      </w:r>
      <w:r w:rsidR="006549B1" w:rsidRPr="006A28C4">
        <w:rPr>
          <w:rFonts w:ascii="Times New Roman" w:hAnsi="Times New Roman" w:cs="Times New Roman"/>
          <w:sz w:val="28"/>
          <w:szCs w:val="28"/>
        </w:rPr>
        <w:t>обучение</w:t>
      </w:r>
      <w:r w:rsidRPr="006A28C4">
        <w:rPr>
          <w:rFonts w:ascii="Times New Roman" w:hAnsi="Times New Roman" w:cs="Times New Roman"/>
          <w:sz w:val="28"/>
          <w:szCs w:val="28"/>
        </w:rPr>
        <w:t xml:space="preserve"> сотрудников по программах профессиональной переподготовки, а также повыш</w:t>
      </w:r>
      <w:r w:rsidR="006549B1" w:rsidRPr="006A28C4">
        <w:rPr>
          <w:rFonts w:ascii="Times New Roman" w:hAnsi="Times New Roman" w:cs="Times New Roman"/>
          <w:sz w:val="28"/>
          <w:szCs w:val="28"/>
        </w:rPr>
        <w:t>ения</w:t>
      </w:r>
      <w:r w:rsidRPr="006A28C4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6549B1" w:rsidRPr="006A28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28C4"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5C35FB" w:rsidRDefault="001A33F8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Основной персонал состоит из </w:t>
      </w:r>
      <w:r w:rsidR="0046387C">
        <w:rPr>
          <w:rFonts w:ascii="Times New Roman" w:hAnsi="Times New Roman" w:cs="Times New Roman"/>
          <w:sz w:val="28"/>
          <w:szCs w:val="28"/>
        </w:rPr>
        <w:t>9</w:t>
      </w:r>
      <w:r w:rsidRPr="006A28C4">
        <w:rPr>
          <w:rFonts w:ascii="Times New Roman" w:hAnsi="Times New Roman" w:cs="Times New Roman"/>
          <w:sz w:val="28"/>
          <w:szCs w:val="28"/>
        </w:rPr>
        <w:t xml:space="preserve"> штатных единиц: </w:t>
      </w:r>
    </w:p>
    <w:p w:rsidR="005C35FB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33F8" w:rsidRPr="0046387C">
        <w:rPr>
          <w:rFonts w:ascii="Times New Roman" w:hAnsi="Times New Roman" w:cs="Times New Roman"/>
          <w:sz w:val="28"/>
          <w:szCs w:val="28"/>
        </w:rPr>
        <w:t xml:space="preserve">иректор, </w:t>
      </w:r>
    </w:p>
    <w:p w:rsidR="0046387C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387C">
        <w:rPr>
          <w:rFonts w:ascii="Times New Roman" w:hAnsi="Times New Roman" w:cs="Times New Roman"/>
          <w:sz w:val="28"/>
          <w:szCs w:val="28"/>
        </w:rPr>
        <w:t>аведующий отделом по образовательно-просветительной работе,</w:t>
      </w:r>
    </w:p>
    <w:p w:rsidR="0046387C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6387C">
        <w:rPr>
          <w:rFonts w:ascii="Times New Roman" w:hAnsi="Times New Roman" w:cs="Times New Roman"/>
          <w:sz w:val="28"/>
          <w:szCs w:val="28"/>
        </w:rPr>
        <w:t xml:space="preserve">ранитель музейных предметов, </w:t>
      </w:r>
    </w:p>
    <w:p w:rsidR="0046387C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387C">
        <w:rPr>
          <w:rFonts w:ascii="Times New Roman" w:hAnsi="Times New Roman" w:cs="Times New Roman"/>
          <w:sz w:val="28"/>
          <w:szCs w:val="28"/>
        </w:rPr>
        <w:t xml:space="preserve">пециалист по экспозиционно-выставочной работе, </w:t>
      </w:r>
    </w:p>
    <w:p w:rsidR="0046387C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387C">
        <w:rPr>
          <w:rFonts w:ascii="Times New Roman" w:hAnsi="Times New Roman" w:cs="Times New Roman"/>
          <w:sz w:val="28"/>
          <w:szCs w:val="28"/>
        </w:rPr>
        <w:t xml:space="preserve">етодист по музейно-образовательной деятельности, </w:t>
      </w:r>
    </w:p>
    <w:p w:rsidR="0046387C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387C">
        <w:rPr>
          <w:rFonts w:ascii="Times New Roman" w:hAnsi="Times New Roman" w:cs="Times New Roman"/>
          <w:sz w:val="28"/>
          <w:szCs w:val="28"/>
        </w:rPr>
        <w:t xml:space="preserve">пециалист по учету музейных предметов. </w:t>
      </w:r>
    </w:p>
    <w:p w:rsidR="0046387C" w:rsidRP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6387C">
        <w:rPr>
          <w:rFonts w:ascii="Times New Roman" w:hAnsi="Times New Roman" w:cs="Times New Roman"/>
          <w:sz w:val="28"/>
          <w:szCs w:val="28"/>
        </w:rPr>
        <w:t xml:space="preserve">кскурсовод, </w:t>
      </w:r>
    </w:p>
    <w:p w:rsidR="005C35FB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33F8" w:rsidRPr="0046387C">
        <w:rPr>
          <w:rFonts w:ascii="Times New Roman" w:hAnsi="Times New Roman" w:cs="Times New Roman"/>
          <w:sz w:val="28"/>
          <w:szCs w:val="28"/>
        </w:rPr>
        <w:t xml:space="preserve">мотритель, </w:t>
      </w:r>
    </w:p>
    <w:p w:rsidR="0046387C" w:rsidRDefault="0046387C" w:rsidP="0046387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Кассир.</w:t>
      </w:r>
    </w:p>
    <w:p w:rsidR="000C22DA" w:rsidRDefault="000C22DA" w:rsidP="000C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штате работает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совместителя:</w:t>
      </w:r>
    </w:p>
    <w:p w:rsidR="000C22DA" w:rsidRDefault="000C22DA" w:rsidP="000C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 – 0,25 ставки;</w:t>
      </w:r>
    </w:p>
    <w:p w:rsidR="000C22DA" w:rsidRDefault="000C22DA" w:rsidP="000C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техник-программист – 0,25 ставки.</w:t>
      </w:r>
    </w:p>
    <w:p w:rsidR="000C22DA" w:rsidRPr="000C22DA" w:rsidRDefault="000C22DA" w:rsidP="000C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ECD" w:rsidRDefault="001A33F8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ысшее образование имеют </w:t>
      </w:r>
      <w:r w:rsidR="0046387C">
        <w:rPr>
          <w:rFonts w:ascii="Times New Roman" w:hAnsi="Times New Roman" w:cs="Times New Roman"/>
          <w:sz w:val="28"/>
          <w:szCs w:val="28"/>
        </w:rPr>
        <w:t>4</w:t>
      </w:r>
      <w:r w:rsidRPr="006A28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387C">
        <w:rPr>
          <w:rFonts w:ascii="Times New Roman" w:hAnsi="Times New Roman" w:cs="Times New Roman"/>
          <w:sz w:val="28"/>
          <w:szCs w:val="28"/>
        </w:rPr>
        <w:t>а</w:t>
      </w:r>
      <w:r w:rsidRPr="006A28C4">
        <w:rPr>
          <w:rFonts w:ascii="Times New Roman" w:hAnsi="Times New Roman" w:cs="Times New Roman"/>
          <w:sz w:val="28"/>
          <w:szCs w:val="28"/>
        </w:rPr>
        <w:t xml:space="preserve">: 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 </w:t>
      </w:r>
      <w:r w:rsidRPr="006A28C4">
        <w:rPr>
          <w:rFonts w:ascii="Times New Roman" w:hAnsi="Times New Roman" w:cs="Times New Roman"/>
          <w:sz w:val="28"/>
          <w:szCs w:val="28"/>
        </w:rPr>
        <w:t xml:space="preserve">директор, </w:t>
      </w:r>
      <w:r w:rsidR="0046387C">
        <w:rPr>
          <w:rFonts w:ascii="Times New Roman" w:hAnsi="Times New Roman" w:cs="Times New Roman"/>
          <w:sz w:val="28"/>
          <w:szCs w:val="28"/>
        </w:rPr>
        <w:t>з</w:t>
      </w:r>
      <w:r w:rsidR="0046387C" w:rsidRPr="0046387C">
        <w:rPr>
          <w:rFonts w:ascii="Times New Roman" w:hAnsi="Times New Roman" w:cs="Times New Roman"/>
          <w:sz w:val="28"/>
          <w:szCs w:val="28"/>
        </w:rPr>
        <w:t>аведующий отделом по образовательно-просветительной работе</w:t>
      </w:r>
      <w:r w:rsidRPr="006A28C4">
        <w:rPr>
          <w:rFonts w:ascii="Times New Roman" w:hAnsi="Times New Roman" w:cs="Times New Roman"/>
          <w:sz w:val="28"/>
          <w:szCs w:val="28"/>
        </w:rPr>
        <w:t xml:space="preserve">, методист по музейно-образовательной деятельности, хранитель музейных предметов </w:t>
      </w:r>
      <w:r w:rsidR="00540ECD" w:rsidRPr="006A28C4">
        <w:rPr>
          <w:rFonts w:ascii="Times New Roman" w:hAnsi="Times New Roman" w:cs="Times New Roman"/>
          <w:sz w:val="28"/>
          <w:szCs w:val="28"/>
        </w:rPr>
        <w:t>(</w:t>
      </w:r>
      <w:r w:rsidRPr="006A28C4">
        <w:rPr>
          <w:rFonts w:ascii="Times New Roman" w:hAnsi="Times New Roman" w:cs="Times New Roman"/>
          <w:sz w:val="28"/>
          <w:szCs w:val="28"/>
        </w:rPr>
        <w:t>из них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 профильное образование</w:t>
      </w:r>
      <w:r w:rsidRPr="006A28C4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46387C">
        <w:rPr>
          <w:rFonts w:ascii="Times New Roman" w:hAnsi="Times New Roman" w:cs="Times New Roman"/>
          <w:sz w:val="28"/>
          <w:szCs w:val="28"/>
        </w:rPr>
        <w:t>4</w:t>
      </w:r>
      <w:r w:rsidRPr="006A28C4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6387C">
        <w:rPr>
          <w:rFonts w:ascii="Times New Roman" w:hAnsi="Times New Roman" w:cs="Times New Roman"/>
          <w:sz w:val="28"/>
          <w:szCs w:val="28"/>
        </w:rPr>
        <w:t>).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 </w:t>
      </w:r>
      <w:r w:rsidR="0046387C">
        <w:rPr>
          <w:rFonts w:ascii="Times New Roman" w:hAnsi="Times New Roman" w:cs="Times New Roman"/>
          <w:sz w:val="28"/>
          <w:szCs w:val="28"/>
        </w:rPr>
        <w:t>С</w:t>
      </w:r>
      <w:r w:rsidR="003001F5" w:rsidRPr="006A28C4">
        <w:rPr>
          <w:rFonts w:ascii="Times New Roman" w:hAnsi="Times New Roman" w:cs="Times New Roman"/>
          <w:sz w:val="28"/>
          <w:szCs w:val="28"/>
        </w:rPr>
        <w:t>мотритель, специалист по экспозиционно-выставочной работе, специалист по учету музейных предметов</w:t>
      </w:r>
      <w:r w:rsidR="0046387C">
        <w:rPr>
          <w:rFonts w:ascii="Times New Roman" w:hAnsi="Times New Roman" w:cs="Times New Roman"/>
          <w:sz w:val="28"/>
          <w:szCs w:val="28"/>
        </w:rPr>
        <w:t>, экскурсовод, кассир</w:t>
      </w:r>
      <w:r w:rsidR="003001F5" w:rsidRPr="006A28C4">
        <w:rPr>
          <w:rFonts w:ascii="Times New Roman" w:hAnsi="Times New Roman" w:cs="Times New Roman"/>
          <w:sz w:val="28"/>
          <w:szCs w:val="28"/>
        </w:rPr>
        <w:t xml:space="preserve"> имею 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среднее профессиональное </w:t>
      </w:r>
      <w:r w:rsidR="003001F5" w:rsidRPr="006A28C4">
        <w:rPr>
          <w:rFonts w:ascii="Times New Roman" w:hAnsi="Times New Roman" w:cs="Times New Roman"/>
          <w:sz w:val="28"/>
          <w:szCs w:val="28"/>
        </w:rPr>
        <w:t xml:space="preserve">образование (из них профильное – </w:t>
      </w:r>
      <w:r w:rsidR="0046387C">
        <w:rPr>
          <w:rFonts w:ascii="Times New Roman" w:hAnsi="Times New Roman" w:cs="Times New Roman"/>
          <w:sz w:val="28"/>
          <w:szCs w:val="28"/>
        </w:rPr>
        <w:t>4</w:t>
      </w:r>
      <w:r w:rsidR="003001F5" w:rsidRPr="006A28C4"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540ECD" w:rsidRPr="006A2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2DA" w:rsidRDefault="000C22DA" w:rsidP="000C2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2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2DA">
        <w:rPr>
          <w:rFonts w:ascii="Times New Roman" w:hAnsi="Times New Roman" w:cs="Times New Roman"/>
          <w:sz w:val="28"/>
          <w:szCs w:val="28"/>
        </w:rPr>
        <w:t xml:space="preserve"> соблюдением правил поведения в музее посетителями, за 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музейных ценностей в экспозиционных залах и на выставках, за целостностью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неприкосновенностью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экспозиционного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выставочного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чистотой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DA">
        <w:rPr>
          <w:rFonts w:ascii="Times New Roman" w:hAnsi="Times New Roman" w:cs="Times New Roman"/>
          <w:sz w:val="28"/>
          <w:szCs w:val="28"/>
        </w:rPr>
        <w:t xml:space="preserve">порядком в учреждении осуществляли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внештатных и 1 штатный работник</w:t>
      </w:r>
      <w:r w:rsidRPr="000C22DA">
        <w:rPr>
          <w:rFonts w:ascii="Times New Roman" w:hAnsi="Times New Roman" w:cs="Times New Roman"/>
          <w:sz w:val="28"/>
          <w:szCs w:val="28"/>
        </w:rPr>
        <w:t>:</w:t>
      </w:r>
    </w:p>
    <w:p w:rsidR="000C22DA" w:rsidRDefault="000C22DA" w:rsidP="00F1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музейный смотритель – 1 человек</w:t>
      </w:r>
      <w:r w:rsidR="00F110E1">
        <w:rPr>
          <w:rFonts w:ascii="Times New Roman" w:hAnsi="Times New Roman" w:cs="Times New Roman"/>
          <w:sz w:val="28"/>
          <w:szCs w:val="28"/>
        </w:rPr>
        <w:t>;</w:t>
      </w:r>
    </w:p>
    <w:p w:rsidR="00F110E1" w:rsidRDefault="00F110E1" w:rsidP="00F1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уборщик служебных помещений – 2 человека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внештатные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110E1" w:rsidRDefault="00F110E1" w:rsidP="00F1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охранник ЧОП «ИРБИС-Т» - 1 человек (внештатный).</w:t>
      </w:r>
    </w:p>
    <w:p w:rsidR="00F110E1" w:rsidRPr="006A28C4" w:rsidRDefault="00F110E1" w:rsidP="00F1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необходимой температуры в помещениях музея, наблюдение за исправной работой отопительной системы учреждения, устранение поломок и организация текущего ремонта возложена на рабочего по комплексному обслуживанию здания – 1 человек (внештатный).</w:t>
      </w:r>
    </w:p>
    <w:p w:rsidR="00FE2EC7" w:rsidRDefault="0046387C" w:rsidP="00463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методист по музейно-образовательной деятельности прошла переподго</w:t>
      </w:r>
      <w:r w:rsidR="00FE2EC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вку по программе </w:t>
      </w:r>
      <w:r w:rsidRPr="0046387C">
        <w:rPr>
          <w:rFonts w:ascii="Times New Roman" w:hAnsi="Times New Roman" w:cs="Times New Roman"/>
          <w:sz w:val="28"/>
          <w:szCs w:val="28"/>
        </w:rPr>
        <w:t xml:space="preserve"> </w:t>
      </w:r>
      <w:r w:rsidR="00FE2EC7" w:rsidRPr="00FE2EC7">
        <w:rPr>
          <w:rFonts w:ascii="Times New Roman" w:hAnsi="Times New Roman" w:cs="Times New Roman"/>
          <w:sz w:val="28"/>
          <w:szCs w:val="28"/>
        </w:rPr>
        <w:t>ПП «Методист музея»</w:t>
      </w:r>
      <w:r w:rsidR="00FE2EC7">
        <w:rPr>
          <w:rFonts w:ascii="Times New Roman" w:hAnsi="Times New Roman" w:cs="Times New Roman"/>
          <w:sz w:val="28"/>
          <w:szCs w:val="28"/>
        </w:rPr>
        <w:t xml:space="preserve"> в количестве 264 часов.</w:t>
      </w:r>
    </w:p>
    <w:p w:rsidR="0046387C" w:rsidRPr="0046387C" w:rsidRDefault="00FE2EC7" w:rsidP="00463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387C" w:rsidRPr="0046387C">
        <w:rPr>
          <w:rFonts w:ascii="Times New Roman" w:hAnsi="Times New Roman" w:cs="Times New Roman"/>
          <w:sz w:val="28"/>
          <w:szCs w:val="28"/>
        </w:rPr>
        <w:t xml:space="preserve">ля 6 специалистов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46387C" w:rsidRPr="0046387C">
        <w:rPr>
          <w:rFonts w:ascii="Times New Roman" w:hAnsi="Times New Roman" w:cs="Times New Roman"/>
          <w:sz w:val="28"/>
          <w:szCs w:val="28"/>
        </w:rPr>
        <w:t>:</w:t>
      </w:r>
    </w:p>
    <w:p w:rsidR="0046387C" w:rsidRPr="0046387C" w:rsidRDefault="0046387C" w:rsidP="00FE2EC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87C">
        <w:rPr>
          <w:rFonts w:ascii="Times New Roman" w:hAnsi="Times New Roman" w:cs="Times New Roman"/>
          <w:sz w:val="28"/>
          <w:szCs w:val="28"/>
        </w:rPr>
        <w:t>- КПК «Методическая организация и координация музейн</w:t>
      </w:r>
      <w:r w:rsidR="00FE2EC7">
        <w:rPr>
          <w:rFonts w:ascii="Times New Roman" w:hAnsi="Times New Roman" w:cs="Times New Roman"/>
          <w:sz w:val="28"/>
          <w:szCs w:val="28"/>
        </w:rPr>
        <w:t>о-образовательной деятельности» - 1 человек;</w:t>
      </w:r>
    </w:p>
    <w:p w:rsidR="0046387C" w:rsidRPr="0046387C" w:rsidRDefault="0046387C" w:rsidP="00FE2EC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87C">
        <w:rPr>
          <w:rFonts w:ascii="Times New Roman" w:hAnsi="Times New Roman" w:cs="Times New Roman"/>
          <w:sz w:val="28"/>
          <w:szCs w:val="28"/>
        </w:rPr>
        <w:t xml:space="preserve">- </w:t>
      </w:r>
      <w:r w:rsidR="00FE2EC7">
        <w:rPr>
          <w:rFonts w:ascii="Times New Roman" w:hAnsi="Times New Roman" w:cs="Times New Roman"/>
          <w:sz w:val="28"/>
          <w:szCs w:val="28"/>
        </w:rPr>
        <w:t>КПК «ГО и ЧС» - 1 человек;</w:t>
      </w:r>
    </w:p>
    <w:p w:rsidR="0046387C" w:rsidRPr="0046387C" w:rsidRDefault="0046387C" w:rsidP="00FE2EC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87C">
        <w:rPr>
          <w:rFonts w:ascii="Times New Roman" w:hAnsi="Times New Roman" w:cs="Times New Roman"/>
          <w:sz w:val="28"/>
          <w:szCs w:val="28"/>
        </w:rPr>
        <w:t>- КПК «Пожарно-технический миним</w:t>
      </w:r>
      <w:r w:rsidR="00FE2EC7">
        <w:rPr>
          <w:rFonts w:ascii="Times New Roman" w:hAnsi="Times New Roman" w:cs="Times New Roman"/>
          <w:sz w:val="28"/>
          <w:szCs w:val="28"/>
        </w:rPr>
        <w:t>ум» - 3 человека;</w:t>
      </w:r>
    </w:p>
    <w:p w:rsidR="0046387C" w:rsidRPr="0046387C" w:rsidRDefault="0046387C" w:rsidP="00FE2EC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87C">
        <w:rPr>
          <w:rFonts w:ascii="Times New Roman" w:hAnsi="Times New Roman" w:cs="Times New Roman"/>
          <w:sz w:val="28"/>
          <w:szCs w:val="28"/>
        </w:rPr>
        <w:t>- К</w:t>
      </w:r>
      <w:r w:rsidR="00FE2EC7">
        <w:rPr>
          <w:rFonts w:ascii="Times New Roman" w:hAnsi="Times New Roman" w:cs="Times New Roman"/>
          <w:sz w:val="28"/>
          <w:szCs w:val="28"/>
        </w:rPr>
        <w:t>ПК «Экологическая безопасность» - 1 человек;</w:t>
      </w:r>
    </w:p>
    <w:p w:rsidR="0046387C" w:rsidRPr="0046387C" w:rsidRDefault="00FE2EC7" w:rsidP="00FE2EC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87C" w:rsidRPr="0046387C">
        <w:rPr>
          <w:rFonts w:ascii="Times New Roman" w:hAnsi="Times New Roman" w:cs="Times New Roman"/>
          <w:sz w:val="28"/>
          <w:szCs w:val="28"/>
        </w:rPr>
        <w:t>КПК «Антитеррористическая безопасность объекто</w:t>
      </w:r>
      <w:r>
        <w:rPr>
          <w:rFonts w:ascii="Times New Roman" w:hAnsi="Times New Roman" w:cs="Times New Roman"/>
          <w:sz w:val="28"/>
          <w:szCs w:val="28"/>
        </w:rPr>
        <w:t>в в сфере культуры и искусства» - 2 человека;</w:t>
      </w:r>
    </w:p>
    <w:p w:rsidR="0046387C" w:rsidRDefault="0046387C" w:rsidP="00FE2EC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87C">
        <w:rPr>
          <w:rFonts w:ascii="Times New Roman" w:hAnsi="Times New Roman" w:cs="Times New Roman"/>
          <w:sz w:val="28"/>
          <w:szCs w:val="28"/>
        </w:rPr>
        <w:t>- КПК «Электр</w:t>
      </w:r>
      <w:r w:rsidR="00FE2EC7">
        <w:rPr>
          <w:rFonts w:ascii="Times New Roman" w:hAnsi="Times New Roman" w:cs="Times New Roman"/>
          <w:sz w:val="28"/>
          <w:szCs w:val="28"/>
        </w:rPr>
        <w:t>обезопасность» - 2 человека.</w:t>
      </w:r>
    </w:p>
    <w:p w:rsidR="00F110E1" w:rsidRPr="00F110E1" w:rsidRDefault="00F110E1" w:rsidP="00F110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Pr="00F110E1">
        <w:rPr>
          <w:rFonts w:ascii="Times New Roman" w:hAnsi="Times New Roman" w:cs="Times New Roman"/>
          <w:sz w:val="28"/>
          <w:szCs w:val="28"/>
        </w:rPr>
        <w:t xml:space="preserve">отрудники музея занимаются самообразованием, изучают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10E1">
        <w:rPr>
          <w:rFonts w:ascii="Times New Roman" w:hAnsi="Times New Roman" w:cs="Times New Roman"/>
          <w:sz w:val="28"/>
          <w:szCs w:val="28"/>
        </w:rPr>
        <w:t>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E1">
        <w:rPr>
          <w:rFonts w:ascii="Times New Roman" w:hAnsi="Times New Roman" w:cs="Times New Roman"/>
          <w:sz w:val="28"/>
          <w:szCs w:val="28"/>
        </w:rPr>
        <w:t xml:space="preserve">журналы, документы вышестоящих органов; активно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0E1">
        <w:rPr>
          <w:rFonts w:ascii="Times New Roman" w:hAnsi="Times New Roman" w:cs="Times New Roman"/>
          <w:sz w:val="28"/>
          <w:szCs w:val="28"/>
        </w:rPr>
        <w:t>частвуют в культурной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E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10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110E1" w:rsidRPr="0046387C" w:rsidRDefault="00F110E1" w:rsidP="00F110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E1">
        <w:rPr>
          <w:rFonts w:ascii="Times New Roman" w:hAnsi="Times New Roman" w:cs="Times New Roman"/>
          <w:sz w:val="28"/>
          <w:szCs w:val="28"/>
        </w:rPr>
        <w:t xml:space="preserve">Ежеквартально с сотрудниками музея проводятся инструктажи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10E1">
        <w:rPr>
          <w:rFonts w:ascii="Times New Roman" w:hAnsi="Times New Roman" w:cs="Times New Roman"/>
          <w:sz w:val="28"/>
          <w:szCs w:val="28"/>
        </w:rPr>
        <w:t>охранности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E1">
        <w:rPr>
          <w:rFonts w:ascii="Times New Roman" w:hAnsi="Times New Roman" w:cs="Times New Roman"/>
          <w:sz w:val="28"/>
          <w:szCs w:val="28"/>
        </w:rPr>
        <w:t>музейных ценнос</w:t>
      </w:r>
      <w:r>
        <w:rPr>
          <w:rFonts w:ascii="Times New Roman" w:hAnsi="Times New Roman" w:cs="Times New Roman"/>
          <w:sz w:val="28"/>
          <w:szCs w:val="28"/>
        </w:rPr>
        <w:t xml:space="preserve">тей, по пожарной безопасности, </w:t>
      </w:r>
      <w:r w:rsidRPr="00F110E1">
        <w:rPr>
          <w:rFonts w:ascii="Times New Roman" w:hAnsi="Times New Roman" w:cs="Times New Roman"/>
          <w:sz w:val="28"/>
          <w:szCs w:val="28"/>
        </w:rPr>
        <w:t>охране труда в музее</w:t>
      </w:r>
      <w:r>
        <w:rPr>
          <w:rFonts w:ascii="Times New Roman" w:hAnsi="Times New Roman" w:cs="Times New Roman"/>
          <w:sz w:val="28"/>
          <w:szCs w:val="28"/>
        </w:rPr>
        <w:t>, антитеррористической безопасности, антикоррупционной деятельности</w:t>
      </w:r>
      <w:r w:rsidRPr="00F110E1">
        <w:rPr>
          <w:rFonts w:ascii="Times New Roman" w:hAnsi="Times New Roman" w:cs="Times New Roman"/>
          <w:sz w:val="28"/>
          <w:szCs w:val="28"/>
        </w:rPr>
        <w:t>.</w:t>
      </w:r>
    </w:p>
    <w:p w:rsidR="004E5D51" w:rsidRPr="006A28C4" w:rsidRDefault="004E5D51" w:rsidP="006A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Количество сотрудников, имеющих стаж работы в учреждении до 3х лет- </w:t>
      </w:r>
      <w:r w:rsidR="00FE2EC7">
        <w:rPr>
          <w:rFonts w:ascii="Times New Roman" w:hAnsi="Times New Roman" w:cs="Times New Roman"/>
          <w:sz w:val="28"/>
          <w:szCs w:val="28"/>
        </w:rPr>
        <w:t>5</w:t>
      </w:r>
      <w:r w:rsidRPr="006A28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10E1">
        <w:rPr>
          <w:rFonts w:ascii="Times New Roman" w:hAnsi="Times New Roman" w:cs="Times New Roman"/>
          <w:sz w:val="28"/>
          <w:szCs w:val="28"/>
        </w:rPr>
        <w:t xml:space="preserve"> (45%)</w:t>
      </w:r>
      <w:r w:rsidRPr="006A28C4">
        <w:rPr>
          <w:rFonts w:ascii="Times New Roman" w:hAnsi="Times New Roman" w:cs="Times New Roman"/>
          <w:sz w:val="28"/>
          <w:szCs w:val="28"/>
        </w:rPr>
        <w:t xml:space="preserve">, от 3 до 10 лет – </w:t>
      </w:r>
      <w:r w:rsidR="00FE2EC7">
        <w:rPr>
          <w:rFonts w:ascii="Times New Roman" w:hAnsi="Times New Roman" w:cs="Times New Roman"/>
          <w:sz w:val="28"/>
          <w:szCs w:val="28"/>
        </w:rPr>
        <w:t>6</w:t>
      </w:r>
      <w:r w:rsidRPr="006A28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10E1">
        <w:rPr>
          <w:rFonts w:ascii="Times New Roman" w:hAnsi="Times New Roman" w:cs="Times New Roman"/>
          <w:sz w:val="28"/>
          <w:szCs w:val="28"/>
        </w:rPr>
        <w:t xml:space="preserve"> (55%)</w:t>
      </w:r>
      <w:r w:rsidRPr="006A28C4">
        <w:rPr>
          <w:rFonts w:ascii="Times New Roman" w:hAnsi="Times New Roman" w:cs="Times New Roman"/>
          <w:sz w:val="28"/>
          <w:szCs w:val="28"/>
        </w:rPr>
        <w:t>.</w:t>
      </w:r>
    </w:p>
    <w:p w:rsidR="00CE2B60" w:rsidRPr="006A28C4" w:rsidRDefault="00CE2B60" w:rsidP="006A28C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proofErr w:type="gramStart"/>
      <w:r w:rsidRPr="006A28C4">
        <w:rPr>
          <w:rFonts w:ascii="Times New Roman" w:hAnsi="Times New Roman" w:cs="Times New Roman"/>
          <w:sz w:val="28"/>
          <w:szCs w:val="28"/>
        </w:rPr>
        <w:t>В настоящее время сфера культуры (в частности работа в музее) является перспективной и привлекательной, поскольку во исполнени</w:t>
      </w:r>
      <w:r w:rsidR="007C7582" w:rsidRPr="006A28C4">
        <w:rPr>
          <w:rFonts w:ascii="Times New Roman" w:hAnsi="Times New Roman" w:cs="Times New Roman"/>
          <w:sz w:val="28"/>
          <w:szCs w:val="28"/>
        </w:rPr>
        <w:t xml:space="preserve">е </w:t>
      </w:r>
      <w:r w:rsidRPr="006A28C4">
        <w:rPr>
          <w:rFonts w:ascii="Times New Roman" w:hAnsi="Times New Roman" w:cs="Times New Roman"/>
          <w:sz w:val="28"/>
          <w:szCs w:val="28"/>
        </w:rPr>
        <w:t xml:space="preserve"> </w:t>
      </w:r>
      <w:r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Указов Президента Российской Федерации от 7 мая 2012 года N 597 «О </w:t>
      </w:r>
      <w:r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lastRenderedPageBreak/>
        <w:t>мероприятиях по реализации государственной социальной политики</w:t>
      </w:r>
      <w:r w:rsidRPr="006A28C4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» </w:t>
      </w:r>
      <w:r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средняя</w:t>
      </w:r>
      <w:r w:rsidRPr="006A28C4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 </w:t>
      </w:r>
      <w:r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заработная плата сотрудников учреждения постепенно увеличивается</w:t>
      </w:r>
      <w:r w:rsidR="00804327"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(доля увеличения составила </w:t>
      </w:r>
      <w:r w:rsidR="001E7B58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>25,5</w:t>
      </w:r>
      <w:r w:rsidR="00804327" w:rsidRPr="006A28C4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</w:rPr>
        <w:t>%</w:t>
      </w:r>
      <w:r w:rsidR="00804327"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по сравнению с уровнем 201</w:t>
      </w:r>
      <w:r w:rsidR="001E7B5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8</w:t>
      </w:r>
      <w:r w:rsidR="00804327"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г.)</w:t>
      </w:r>
      <w:r w:rsidRPr="006A28C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: </w:t>
      </w:r>
      <w:proofErr w:type="gram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551"/>
      </w:tblGrid>
      <w:tr w:rsidR="00804327" w:rsidRPr="00AE47B0" w:rsidTr="00804327">
        <w:tc>
          <w:tcPr>
            <w:tcW w:w="3794" w:type="dxa"/>
            <w:vMerge w:val="restart"/>
          </w:tcPr>
          <w:p w:rsidR="00804327" w:rsidRPr="00AE47B0" w:rsidRDefault="00804327" w:rsidP="006A28C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AE47B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2"/>
          </w:tcPr>
          <w:p w:rsidR="00804327" w:rsidRPr="00AE47B0" w:rsidRDefault="00804327" w:rsidP="006A28C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AE47B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Год</w:t>
            </w:r>
          </w:p>
        </w:tc>
      </w:tr>
      <w:tr w:rsidR="00FE2EC7" w:rsidRPr="00AE47B0" w:rsidTr="00804327">
        <w:tc>
          <w:tcPr>
            <w:tcW w:w="3794" w:type="dxa"/>
            <w:vMerge/>
          </w:tcPr>
          <w:p w:rsidR="00FE2EC7" w:rsidRPr="00AE47B0" w:rsidRDefault="00FE2EC7" w:rsidP="006A28C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2EC7" w:rsidRPr="00AE47B0" w:rsidRDefault="00FE2EC7" w:rsidP="006A205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AE47B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FE2EC7" w:rsidRPr="00AE47B0" w:rsidRDefault="00FE2EC7" w:rsidP="00AE47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2019</w:t>
            </w:r>
          </w:p>
        </w:tc>
      </w:tr>
      <w:tr w:rsidR="00FE2EC7" w:rsidRPr="00AE47B0" w:rsidTr="00804327">
        <w:tc>
          <w:tcPr>
            <w:tcW w:w="3794" w:type="dxa"/>
          </w:tcPr>
          <w:p w:rsidR="00FE2EC7" w:rsidRPr="00AE47B0" w:rsidRDefault="00FE2EC7" w:rsidP="006A28C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AE47B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Среднемесячная заработная плата сотрудников музея (руб.)</w:t>
            </w:r>
          </w:p>
        </w:tc>
        <w:tc>
          <w:tcPr>
            <w:tcW w:w="2977" w:type="dxa"/>
          </w:tcPr>
          <w:p w:rsidR="00FE2EC7" w:rsidRPr="00AE47B0" w:rsidRDefault="00FE2EC7" w:rsidP="006A2053">
            <w:pPr>
              <w:pStyle w:val="a7"/>
              <w:spacing w:after="0" w:line="240" w:lineRule="auto"/>
              <w:ind w:left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</w:rPr>
            </w:pPr>
            <w:r w:rsidRPr="00AE47B0"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</w:rPr>
              <w:t>46198,15</w:t>
            </w:r>
          </w:p>
        </w:tc>
        <w:tc>
          <w:tcPr>
            <w:tcW w:w="2551" w:type="dxa"/>
          </w:tcPr>
          <w:p w:rsidR="00FE2EC7" w:rsidRPr="00AE47B0" w:rsidRDefault="00FE2EC7" w:rsidP="00AE47B0">
            <w:pPr>
              <w:pStyle w:val="a7"/>
              <w:spacing w:after="0" w:line="240" w:lineRule="auto"/>
              <w:ind w:left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</w:rPr>
              <w:t>58000,00</w:t>
            </w:r>
          </w:p>
        </w:tc>
      </w:tr>
    </w:tbl>
    <w:p w:rsidR="00937945" w:rsidRPr="006A28C4" w:rsidRDefault="00937945" w:rsidP="001E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 и реализации национального проекта «Культура» в июле 2019 года была пересмотрена организационная структура учреждения. В линейной структуре учреждения</w:t>
      </w:r>
      <w:r w:rsidRPr="001E7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появился отдел по образовательно-просветительной деятельности (рис.1). В состав отдела вошли заведующий отделом, экскурсовод и методист по музейно-образовательной деятельности.</w:t>
      </w:r>
    </w:p>
    <w:p w:rsid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функции, которые возложены на отдел: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1.Организация и проведение всех форм образовательно-просветительной работы с учётом дифференцированного обслуживания населения: музейные уроки, экскурсии, лекции, музейные праздники и т.д.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2. Своевременное и качественное выполнение заявок на все виды образовательно-просветительной деятельности.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3. Привлечение посетителей (заключение договоров на обслуживание с образовательными учреждениями, общественными организациями, учреждениями и т.д.).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4. Своевременное освоение сотрудниками отдела экскурсионных тем по действующей экспозиции и вновь создаваемым выставкам.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5. Изучение и внедрение инновационных технологий в практику образовательно-просветительной работы музея.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6. Организация работы краеведческого объединения «</w:t>
      </w:r>
      <w:proofErr w:type="spellStart"/>
      <w:r w:rsidRPr="001E7B58">
        <w:rPr>
          <w:rFonts w:ascii="Times New Roman" w:hAnsi="Times New Roman" w:cs="Times New Roman"/>
          <w:sz w:val="28"/>
          <w:szCs w:val="28"/>
        </w:rPr>
        <w:t>Патриа</w:t>
      </w:r>
      <w:proofErr w:type="spellEnd"/>
      <w:r w:rsidRPr="001E7B58">
        <w:rPr>
          <w:rFonts w:ascii="Times New Roman" w:hAnsi="Times New Roman" w:cs="Times New Roman"/>
          <w:sz w:val="28"/>
          <w:szCs w:val="28"/>
        </w:rPr>
        <w:t>-Родина».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7. Обеспечение выполнения всех плановых показатели деятельности учреждения закрепленных за отделом.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8. Формирование годового плана образовательно-просветительной работы учреждения.</w:t>
      </w:r>
    </w:p>
    <w:p w:rsid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8">
        <w:rPr>
          <w:rFonts w:ascii="Times New Roman" w:hAnsi="Times New Roman" w:cs="Times New Roman"/>
          <w:sz w:val="28"/>
          <w:szCs w:val="28"/>
        </w:rPr>
        <w:t>9. Обеспечение своевременного выполнения нормативных правовых актов и распоряжений директора.</w:t>
      </w:r>
    </w:p>
    <w:p w:rsidR="001E7B58" w:rsidRPr="001E7B58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отдела позволило достичь высоких показателей по </w:t>
      </w:r>
      <w:r w:rsidRPr="001E7B58">
        <w:rPr>
          <w:rFonts w:ascii="Times New Roman" w:hAnsi="Times New Roman" w:cs="Times New Roman"/>
          <w:sz w:val="28"/>
          <w:szCs w:val="28"/>
        </w:rPr>
        <w:t>образовательно-просветительной работ</w:t>
      </w:r>
      <w:r>
        <w:rPr>
          <w:rFonts w:ascii="Times New Roman" w:hAnsi="Times New Roman" w:cs="Times New Roman"/>
          <w:sz w:val="28"/>
          <w:szCs w:val="28"/>
        </w:rPr>
        <w:t>е и увеличит охват населения Невельского района за счёт организации активной работы, как в стационарных условиях, так и вне стационара.</w:t>
      </w:r>
    </w:p>
    <w:p w:rsidR="004D0E31" w:rsidRDefault="001E7B58" w:rsidP="001E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были закрыты 2 вакансии: методист по музейно-образовательной деятельности и заведующий по образовательно-просветительной деятельности.</w:t>
      </w:r>
      <w:r w:rsidR="004D0E31">
        <w:rPr>
          <w:rFonts w:ascii="Times New Roman" w:hAnsi="Times New Roman" w:cs="Times New Roman"/>
          <w:sz w:val="28"/>
          <w:szCs w:val="28"/>
        </w:rPr>
        <w:t xml:space="preserve"> По состоянию на 31.12.2019 штат учреждения укомплектован.</w:t>
      </w:r>
    </w:p>
    <w:p w:rsidR="004D0E31" w:rsidRDefault="004D0E31" w:rsidP="004D0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585845"/>
            <wp:effectExtent l="0" t="0" r="0" b="0"/>
            <wp:docPr id="1" name="Рисунок 1" descr="C:\Users\Светлана\Desktop\ad09f4e98e31021618fd1002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ad09f4e98e31021618fd1002e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31" w:rsidRPr="004D0E31" w:rsidRDefault="004D0E31" w:rsidP="004D0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D0E31">
        <w:rPr>
          <w:rFonts w:ascii="Times New Roman" w:hAnsi="Times New Roman" w:cs="Times New Roman"/>
          <w:sz w:val="24"/>
          <w:szCs w:val="28"/>
        </w:rPr>
        <w:t>Рис.1 – Организационная структура МБУК «Невельский историко-краеведческий музей»</w:t>
      </w:r>
    </w:p>
    <w:p w:rsidR="00AE47B0" w:rsidRDefault="004D0E31" w:rsidP="004D0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открытием в ноябре 2019 года на базе МБУК «Невельский историко-краеведческий музей» рабочей станции информационно-образовательного центра «Русский музей: виртуальный филиал» остро встала проблема нехватки технического специалиста (техника-программиста) для обслуживания Центра, а так же дополнительной ставки методиста для организации эффективной работы Центра: проведения встреч, бесед, лекций, виртуальных экскурсий, просмотра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AE47B0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540ECD" w:rsidRPr="004D0E31" w:rsidRDefault="00A32572" w:rsidP="006A28C4">
      <w:pPr>
        <w:spacing w:after="0" w:line="240" w:lineRule="auto"/>
        <w:ind w:left="12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42B81" w:rsidRPr="004D0E31">
        <w:rPr>
          <w:rFonts w:ascii="Times New Roman" w:hAnsi="Times New Roman" w:cs="Times New Roman"/>
          <w:b/>
          <w:sz w:val="28"/>
          <w:szCs w:val="28"/>
        </w:rPr>
        <w:t>.</w:t>
      </w:r>
      <w:r w:rsidR="00540ECD" w:rsidRPr="004D0E31">
        <w:rPr>
          <w:rFonts w:ascii="Times New Roman" w:hAnsi="Times New Roman" w:cs="Times New Roman"/>
          <w:b/>
          <w:sz w:val="28"/>
          <w:szCs w:val="28"/>
        </w:rPr>
        <w:t>Административная и финансово-хозяйственная деятельность</w:t>
      </w:r>
    </w:p>
    <w:p w:rsidR="00AE47B0" w:rsidRPr="006A28C4" w:rsidRDefault="00AE47B0" w:rsidP="006A28C4">
      <w:pPr>
        <w:spacing w:after="0" w:line="240" w:lineRule="auto"/>
        <w:ind w:left="1275"/>
        <w:jc w:val="center"/>
        <w:rPr>
          <w:rFonts w:ascii="Times New Roman" w:hAnsi="Times New Roman" w:cs="Times New Roman"/>
          <w:sz w:val="28"/>
          <w:szCs w:val="28"/>
        </w:rPr>
      </w:pPr>
    </w:p>
    <w:p w:rsidR="00540ECD" w:rsidRPr="006A28C4" w:rsidRDefault="00540ECD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Деятельность музея в данном направлении направлена на улучшение условий работы сотрудников и сохранение материально-технической базы учреждения культуры.</w:t>
      </w:r>
    </w:p>
    <w:p w:rsidR="00540ECD" w:rsidRDefault="00540ECD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За отчётный период администрацией проведена работа по заключению муниципальных контрактов с обслуживающими организациями. Ежемесячно производится технический осмотр систем пожарной и пожарно-охранной сигнализации, при обнаружении неполадок специалисты производят ремонт или замену неисправного оборудования.</w:t>
      </w:r>
    </w:p>
    <w:p w:rsidR="007E409B" w:rsidRPr="006A28C4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Ежемесячно ведётся учёт тепловой и электрической энергии, воды. Заполняются журналы фиксации показаний приборов учёты, данные передаются в соответствующие инстанции, ведётся надзор за соблюдением лимитов потребления. Для сохранения материально-технической базы учреждения регулярно проводятся профессиональные осмотры оргтехники и оборудования. При необходимости производится ремонт или наладка оборудования.</w:t>
      </w:r>
    </w:p>
    <w:p w:rsidR="007E409B" w:rsidRPr="006A28C4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Здание музея своевременно подготовлено к зимнему периоду, </w:t>
      </w:r>
      <w:proofErr w:type="gramStart"/>
      <w:r w:rsidRPr="006A28C4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6A2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8C4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6A28C4">
        <w:rPr>
          <w:rFonts w:ascii="Times New Roman" w:hAnsi="Times New Roman" w:cs="Times New Roman"/>
          <w:sz w:val="28"/>
          <w:szCs w:val="28"/>
        </w:rPr>
        <w:t xml:space="preserve"> теплового узла.</w:t>
      </w:r>
    </w:p>
    <w:p w:rsidR="00F110E1" w:rsidRDefault="00F110E1" w:rsidP="00F11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0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F110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10E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0E1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</w:t>
      </w:r>
      <w:r w:rsidR="00E246CD">
        <w:rPr>
          <w:rFonts w:ascii="Times New Roman" w:hAnsi="Times New Roman" w:cs="Times New Roman"/>
          <w:sz w:val="28"/>
          <w:szCs w:val="28"/>
        </w:rPr>
        <w:t>Территориальным отделением надзорной деятельности Невельского района</w:t>
      </w:r>
      <w:r w:rsidRPr="00F110E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E1">
        <w:rPr>
          <w:rFonts w:ascii="Times New Roman" w:hAnsi="Times New Roman" w:cs="Times New Roman"/>
          <w:sz w:val="28"/>
          <w:szCs w:val="28"/>
        </w:rPr>
        <w:t xml:space="preserve">соблюдение обязательных требований пожарной безопасности в музее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10E1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E1">
        <w:rPr>
          <w:rFonts w:ascii="Times New Roman" w:hAnsi="Times New Roman" w:cs="Times New Roman"/>
          <w:sz w:val="28"/>
          <w:szCs w:val="28"/>
        </w:rPr>
        <w:t>требований пожарной безопасности не выявлено.</w:t>
      </w:r>
    </w:p>
    <w:p w:rsidR="007E409B" w:rsidRPr="007E409B" w:rsidRDefault="00E60AB6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2019 годы была проведена Независимая оценка качества условий предоставления услуг МБУК «Невельский историко-краеведческий музей»</w:t>
      </w:r>
      <w:proofErr w:type="gramStart"/>
      <w:r w:rsidR="007E4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09B" w:rsidRPr="007E40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409B" w:rsidRPr="007E409B">
        <w:rPr>
          <w:rFonts w:ascii="Times New Roman" w:hAnsi="Times New Roman" w:cs="Times New Roman"/>
          <w:sz w:val="28"/>
          <w:szCs w:val="28"/>
        </w:rPr>
        <w:t>о результатам обследования не выявлено</w:t>
      </w:r>
      <w:r w:rsidR="007E409B">
        <w:rPr>
          <w:rFonts w:ascii="Times New Roman" w:hAnsi="Times New Roman" w:cs="Times New Roman"/>
          <w:sz w:val="28"/>
          <w:szCs w:val="28"/>
        </w:rPr>
        <w:t xml:space="preserve"> </w:t>
      </w:r>
      <w:r w:rsidR="007E409B" w:rsidRPr="007E409B">
        <w:rPr>
          <w:rFonts w:ascii="Times New Roman" w:hAnsi="Times New Roman" w:cs="Times New Roman"/>
          <w:sz w:val="28"/>
          <w:szCs w:val="28"/>
        </w:rPr>
        <w:t>существенных факторов недовольства. По результатам обследования,</w:t>
      </w:r>
      <w:r w:rsidR="007E409B">
        <w:rPr>
          <w:rFonts w:ascii="Times New Roman" w:hAnsi="Times New Roman" w:cs="Times New Roman"/>
          <w:sz w:val="28"/>
          <w:szCs w:val="28"/>
        </w:rPr>
        <w:t xml:space="preserve"> </w:t>
      </w:r>
      <w:r w:rsidR="007E409B" w:rsidRPr="007E409B">
        <w:rPr>
          <w:rFonts w:ascii="Times New Roman" w:hAnsi="Times New Roman" w:cs="Times New Roman"/>
          <w:sz w:val="28"/>
          <w:szCs w:val="28"/>
        </w:rPr>
        <w:t>организация получила общий балл 98, баллы по всем критериям составил</w:t>
      </w:r>
      <w:r w:rsidR="007E409B">
        <w:rPr>
          <w:rFonts w:ascii="Times New Roman" w:hAnsi="Times New Roman" w:cs="Times New Roman"/>
          <w:sz w:val="28"/>
          <w:szCs w:val="28"/>
        </w:rPr>
        <w:t xml:space="preserve"> </w:t>
      </w:r>
      <w:r w:rsidR="007E409B" w:rsidRPr="007E409B">
        <w:rPr>
          <w:rFonts w:ascii="Times New Roman" w:hAnsi="Times New Roman" w:cs="Times New Roman"/>
          <w:sz w:val="28"/>
          <w:szCs w:val="28"/>
        </w:rPr>
        <w:t>свыше 96.</w:t>
      </w:r>
      <w:r w:rsidR="007E409B">
        <w:rPr>
          <w:rFonts w:ascii="Times New Roman" w:hAnsi="Times New Roman" w:cs="Times New Roman"/>
          <w:sz w:val="28"/>
          <w:szCs w:val="28"/>
        </w:rPr>
        <w:t xml:space="preserve"> В качестве р</w:t>
      </w:r>
      <w:r w:rsidR="007E409B" w:rsidRPr="007E409B">
        <w:rPr>
          <w:rFonts w:ascii="Times New Roman" w:hAnsi="Times New Roman" w:cs="Times New Roman"/>
          <w:sz w:val="28"/>
          <w:szCs w:val="28"/>
        </w:rPr>
        <w:t>екоменд</w:t>
      </w:r>
      <w:r w:rsidR="007E409B">
        <w:rPr>
          <w:rFonts w:ascii="Times New Roman" w:hAnsi="Times New Roman" w:cs="Times New Roman"/>
          <w:sz w:val="28"/>
          <w:szCs w:val="28"/>
        </w:rPr>
        <w:t>аций</w:t>
      </w:r>
      <w:r w:rsidR="007E409B" w:rsidRPr="007E409B">
        <w:rPr>
          <w:rFonts w:ascii="Times New Roman" w:hAnsi="Times New Roman" w:cs="Times New Roman"/>
          <w:sz w:val="28"/>
          <w:szCs w:val="28"/>
        </w:rPr>
        <w:t xml:space="preserve"> по просьбам посетителей </w:t>
      </w:r>
      <w:r w:rsidR="007E409B">
        <w:rPr>
          <w:rFonts w:ascii="Times New Roman" w:hAnsi="Times New Roman" w:cs="Times New Roman"/>
          <w:sz w:val="28"/>
          <w:szCs w:val="28"/>
        </w:rPr>
        <w:t xml:space="preserve">было отражено </w:t>
      </w:r>
      <w:r w:rsidR="007E409B" w:rsidRPr="007E409B">
        <w:rPr>
          <w:rFonts w:ascii="Times New Roman" w:hAnsi="Times New Roman" w:cs="Times New Roman"/>
          <w:sz w:val="28"/>
          <w:szCs w:val="28"/>
        </w:rPr>
        <w:t>расшир</w:t>
      </w:r>
      <w:r w:rsidR="007E409B">
        <w:rPr>
          <w:rFonts w:ascii="Times New Roman" w:hAnsi="Times New Roman" w:cs="Times New Roman"/>
          <w:sz w:val="28"/>
          <w:szCs w:val="28"/>
        </w:rPr>
        <w:t>ение</w:t>
      </w:r>
      <w:r w:rsidR="007E409B" w:rsidRPr="007E409B">
        <w:rPr>
          <w:rFonts w:ascii="Times New Roman" w:hAnsi="Times New Roman" w:cs="Times New Roman"/>
          <w:sz w:val="28"/>
          <w:szCs w:val="28"/>
        </w:rPr>
        <w:t xml:space="preserve"> ассортимент</w:t>
      </w:r>
      <w:r w:rsidR="007E409B">
        <w:rPr>
          <w:rFonts w:ascii="Times New Roman" w:hAnsi="Times New Roman" w:cs="Times New Roman"/>
          <w:sz w:val="28"/>
          <w:szCs w:val="28"/>
        </w:rPr>
        <w:t xml:space="preserve"> услуг, в частности</w:t>
      </w:r>
      <w:r w:rsidR="007E409B" w:rsidRPr="007E409B">
        <w:rPr>
          <w:rFonts w:ascii="Times New Roman" w:hAnsi="Times New Roman" w:cs="Times New Roman"/>
          <w:sz w:val="28"/>
          <w:szCs w:val="28"/>
        </w:rPr>
        <w:t>:</w:t>
      </w:r>
    </w:p>
    <w:p w:rsidR="007E409B" w:rsidRPr="007E409B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0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в</w:t>
      </w:r>
      <w:r w:rsidRPr="007E409B">
        <w:rPr>
          <w:rFonts w:ascii="Times New Roman" w:hAnsi="Times New Roman" w:cs="Times New Roman"/>
          <w:sz w:val="28"/>
          <w:szCs w:val="28"/>
        </w:rPr>
        <w:t>иртуальные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B6" w:rsidRPr="006A28C4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0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409B">
        <w:rPr>
          <w:rFonts w:ascii="Times New Roman" w:hAnsi="Times New Roman" w:cs="Times New Roman"/>
          <w:sz w:val="28"/>
          <w:szCs w:val="28"/>
        </w:rPr>
        <w:t>делать чаще</w:t>
      </w:r>
      <w:r w:rsidRPr="007E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09B">
        <w:rPr>
          <w:rFonts w:ascii="Times New Roman" w:hAnsi="Times New Roman" w:cs="Times New Roman"/>
          <w:sz w:val="28"/>
          <w:szCs w:val="28"/>
        </w:rPr>
        <w:t>стречи с интер</w:t>
      </w:r>
      <w:r>
        <w:rPr>
          <w:rFonts w:ascii="Times New Roman" w:hAnsi="Times New Roman" w:cs="Times New Roman"/>
          <w:sz w:val="28"/>
          <w:szCs w:val="28"/>
        </w:rPr>
        <w:t>есными людьми вечера портретов</w:t>
      </w:r>
      <w:r w:rsidRPr="007E409B">
        <w:rPr>
          <w:rFonts w:ascii="Times New Roman" w:hAnsi="Times New Roman" w:cs="Times New Roman"/>
          <w:sz w:val="28"/>
          <w:szCs w:val="28"/>
        </w:rPr>
        <w:t>.</w:t>
      </w:r>
    </w:p>
    <w:p w:rsidR="007E409B" w:rsidRPr="007E409B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09B">
        <w:rPr>
          <w:rFonts w:ascii="Times New Roman" w:hAnsi="Times New Roman" w:cs="Times New Roman"/>
          <w:sz w:val="28"/>
          <w:szCs w:val="28"/>
        </w:rPr>
        <w:t xml:space="preserve">В целях адаптации </w:t>
      </w:r>
      <w:r>
        <w:rPr>
          <w:rFonts w:ascii="Times New Roman" w:hAnsi="Times New Roman" w:cs="Times New Roman"/>
          <w:sz w:val="28"/>
          <w:szCs w:val="28"/>
        </w:rPr>
        <w:t>МБУК «Невельский историко-краеведческий музей»</w:t>
      </w:r>
      <w:r w:rsidRPr="007E409B">
        <w:rPr>
          <w:rFonts w:ascii="Times New Roman" w:hAnsi="Times New Roman" w:cs="Times New Roman"/>
          <w:sz w:val="28"/>
          <w:szCs w:val="28"/>
        </w:rPr>
        <w:t xml:space="preserve"> и обеспечения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услуг для инвалидов и других маломобильных групп населения, в соответствии с адресной программой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объекта социальной инфраструктуры и обеспечения доступности услуг для 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других маломобильных групп населения проведены следующие мероприятия:</w:t>
      </w:r>
    </w:p>
    <w:p w:rsidR="007E409B" w:rsidRPr="007E409B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0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расстройства функции зрения;</w:t>
      </w:r>
    </w:p>
    <w:p w:rsidR="007E409B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09B">
        <w:rPr>
          <w:rFonts w:ascii="Times New Roman" w:hAnsi="Times New Roman" w:cs="Times New Roman"/>
          <w:sz w:val="28"/>
          <w:szCs w:val="28"/>
        </w:rPr>
        <w:t>- проведены инструктажи с сотрудниками о работе с инвалидами, а также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09B">
        <w:rPr>
          <w:rFonts w:ascii="Times New Roman" w:hAnsi="Times New Roman" w:cs="Times New Roman"/>
          <w:sz w:val="28"/>
          <w:szCs w:val="28"/>
        </w:rPr>
        <w:t>инструктаж, касающийся этической стороны работы с данной категорией граждан;</w:t>
      </w:r>
    </w:p>
    <w:p w:rsidR="007E409B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организовано рабочее место на 1 этаже для связи с </w:t>
      </w:r>
      <w:r w:rsidRPr="007E409B">
        <w:rPr>
          <w:rFonts w:ascii="Times New Roman" w:hAnsi="Times New Roman" w:cs="Times New Roman"/>
          <w:sz w:val="28"/>
          <w:szCs w:val="28"/>
        </w:rPr>
        <w:t>Диспетчерски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409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09B">
        <w:rPr>
          <w:rFonts w:ascii="Times New Roman" w:hAnsi="Times New Roman" w:cs="Times New Roman"/>
          <w:sz w:val="28"/>
          <w:szCs w:val="28"/>
        </w:rPr>
        <w:t xml:space="preserve"> связи для инвалидов по слуху</w:t>
      </w:r>
      <w:r>
        <w:rPr>
          <w:rFonts w:ascii="Times New Roman" w:hAnsi="Times New Roman" w:cs="Times New Roman"/>
          <w:sz w:val="28"/>
          <w:szCs w:val="28"/>
        </w:rPr>
        <w:t xml:space="preserve"> (планшет с выходом в Интернет 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E409B" w:rsidRDefault="007E409B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установлено светодиодное табло на входе в музей для слабовидящих посетителей.</w:t>
      </w:r>
    </w:p>
    <w:p w:rsidR="00B225A6" w:rsidRDefault="00B225A6" w:rsidP="007E40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по 17 мая 2019 года была проведена внеплановая выездная проверка Министерства культуры и архивного дела Сахалинской области по устранению нарушений проверки от 31.05.2017 года по пункту: «Расторгнуть с арендаторами договор в связи с использованием помещения здания не по прямому назначению». Итог проверки – нарушений не выявлено.</w:t>
      </w:r>
    </w:p>
    <w:p w:rsidR="00B225A6" w:rsidRDefault="00B225A6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5A6">
        <w:rPr>
          <w:rFonts w:ascii="Times New Roman" w:hAnsi="Times New Roman" w:cs="Times New Roman"/>
          <w:sz w:val="28"/>
          <w:szCs w:val="28"/>
        </w:rPr>
        <w:t>В связи с изменением системы охраны объекта в 2019 году были внесены изменения в антитеррористический паспорт объек</w:t>
      </w:r>
      <w:r>
        <w:rPr>
          <w:rFonts w:ascii="Times New Roman" w:hAnsi="Times New Roman" w:cs="Times New Roman"/>
          <w:sz w:val="28"/>
          <w:szCs w:val="28"/>
        </w:rPr>
        <w:t xml:space="preserve">та и направлен на согласование </w:t>
      </w:r>
      <w:r w:rsidRPr="006A28C4">
        <w:rPr>
          <w:rFonts w:ascii="Times New Roman" w:hAnsi="Times New Roman" w:cs="Times New Roman"/>
          <w:sz w:val="28"/>
          <w:szCs w:val="28"/>
        </w:rPr>
        <w:t>в Отдел Федеральной службы войск национальной гвардии Российской Федерации по Сахалинской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5A6" w:rsidRDefault="00B225A6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2019 годы был пересмотрен, впервые за 4 года, прайс платных услуг предоставляемых учреждением. Также был пересмотрен и дополнен перечень предоставляемых услуг в рамках уставной деятельности (расширен спектр мастер-классов, разработаны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организована продажа сувениров). В апреле 2019 года учреждение перешло на использование он-лайн ККТ (контрольно-кассовый терминал).</w:t>
      </w:r>
    </w:p>
    <w:p w:rsidR="00B225A6" w:rsidRDefault="00B225A6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 года</w:t>
      </w:r>
      <w:r w:rsidR="00B6347E">
        <w:rPr>
          <w:rFonts w:ascii="Times New Roman" w:hAnsi="Times New Roman" w:cs="Times New Roman"/>
          <w:sz w:val="28"/>
          <w:szCs w:val="28"/>
        </w:rPr>
        <w:t xml:space="preserve"> зафиксирован рост внебюджетных доходов на 53,8% к 2018 году. Доходы от внебюджетной деятельности были направлены на премиальные выплаты работникам учреждения по итогам года, приобретению материально-технических ценностей, приобретению картин местных художников, на закупку товаров и работ для обеспечения деятельности учреждения.</w:t>
      </w:r>
    </w:p>
    <w:p w:rsidR="00683F14" w:rsidRPr="006A28C4" w:rsidRDefault="00683F14" w:rsidP="006A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45" w:rsidRPr="00A32572" w:rsidRDefault="00A32572" w:rsidP="00A32572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62165" w:rsidRPr="00A32572">
        <w:rPr>
          <w:rFonts w:ascii="Times New Roman" w:hAnsi="Times New Roman" w:cs="Times New Roman"/>
          <w:b/>
          <w:sz w:val="28"/>
          <w:szCs w:val="28"/>
        </w:rPr>
        <w:t>Выводы</w:t>
      </w:r>
      <w:r w:rsidR="00455EBD" w:rsidRPr="00A32572">
        <w:rPr>
          <w:rFonts w:ascii="Times New Roman" w:hAnsi="Times New Roman" w:cs="Times New Roman"/>
          <w:b/>
          <w:sz w:val="28"/>
          <w:szCs w:val="28"/>
        </w:rPr>
        <w:t>. Задачи музея на 201</w:t>
      </w:r>
      <w:r w:rsidR="003001F5" w:rsidRPr="00A32572">
        <w:rPr>
          <w:rFonts w:ascii="Times New Roman" w:hAnsi="Times New Roman" w:cs="Times New Roman"/>
          <w:b/>
          <w:sz w:val="28"/>
          <w:szCs w:val="28"/>
        </w:rPr>
        <w:t>9</w:t>
      </w:r>
      <w:r w:rsidR="00455EBD" w:rsidRPr="00A325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2165" w:rsidRPr="006A28C4" w:rsidRDefault="00862165" w:rsidP="006A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C4" w:rsidRPr="006A28C4" w:rsidRDefault="00CE4BC4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Проанализировав данные отчёта за 201</w:t>
      </w:r>
      <w:r w:rsidR="00B6347E">
        <w:rPr>
          <w:rFonts w:ascii="Times New Roman" w:hAnsi="Times New Roman" w:cs="Times New Roman"/>
          <w:sz w:val="28"/>
          <w:szCs w:val="28"/>
        </w:rPr>
        <w:t>9</w:t>
      </w:r>
      <w:r w:rsidRPr="006A28C4">
        <w:rPr>
          <w:rFonts w:ascii="Times New Roman" w:hAnsi="Times New Roman" w:cs="Times New Roman"/>
          <w:sz w:val="28"/>
          <w:szCs w:val="28"/>
        </w:rPr>
        <w:t xml:space="preserve">г. можно отметить, что </w:t>
      </w:r>
      <w:proofErr w:type="gramStart"/>
      <w:r w:rsidRPr="006A28C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6A28C4">
        <w:rPr>
          <w:rFonts w:ascii="Times New Roman" w:hAnsi="Times New Roman" w:cs="Times New Roman"/>
          <w:sz w:val="28"/>
          <w:szCs w:val="28"/>
        </w:rPr>
        <w:t xml:space="preserve"> поставленные в 201</w:t>
      </w:r>
      <w:r w:rsidR="00B6347E">
        <w:rPr>
          <w:rFonts w:ascii="Times New Roman" w:hAnsi="Times New Roman" w:cs="Times New Roman"/>
          <w:sz w:val="28"/>
          <w:szCs w:val="28"/>
        </w:rPr>
        <w:t>8</w:t>
      </w:r>
      <w:r w:rsidRPr="006A28C4">
        <w:rPr>
          <w:rFonts w:ascii="Times New Roman" w:hAnsi="Times New Roman" w:cs="Times New Roman"/>
          <w:sz w:val="28"/>
          <w:szCs w:val="28"/>
        </w:rPr>
        <w:t xml:space="preserve"> году были выполнены в полном объеме. </w:t>
      </w:r>
    </w:p>
    <w:p w:rsidR="00B6347E" w:rsidRPr="00B6347E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1.</w:t>
      </w:r>
      <w:r w:rsidRPr="00B634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Подняли</w:t>
      </w:r>
      <w:r w:rsidRPr="00B6347E">
        <w:rPr>
          <w:rFonts w:ascii="Times New Roman" w:hAnsi="Times New Roman" w:cs="Times New Roman"/>
          <w:sz w:val="28"/>
          <w:szCs w:val="28"/>
        </w:rPr>
        <w:t xml:space="preserve"> уровень посещаемости музея</w:t>
      </w:r>
      <w:r>
        <w:rPr>
          <w:rFonts w:ascii="Times New Roman" w:hAnsi="Times New Roman" w:cs="Times New Roman"/>
          <w:sz w:val="28"/>
          <w:szCs w:val="28"/>
        </w:rPr>
        <w:t xml:space="preserve"> на 23%</w:t>
      </w:r>
      <w:r w:rsidR="00DA1A80">
        <w:rPr>
          <w:rFonts w:ascii="Times New Roman" w:hAnsi="Times New Roman" w:cs="Times New Roman"/>
          <w:sz w:val="28"/>
          <w:szCs w:val="28"/>
        </w:rPr>
        <w:t xml:space="preserve"> (1100 человек) </w:t>
      </w:r>
      <w:r>
        <w:rPr>
          <w:rFonts w:ascii="Times New Roman" w:hAnsi="Times New Roman" w:cs="Times New Roman"/>
          <w:sz w:val="28"/>
          <w:szCs w:val="28"/>
        </w:rPr>
        <w:t xml:space="preserve"> к прошлому году</w:t>
      </w:r>
      <w:r w:rsidRPr="00B6347E">
        <w:rPr>
          <w:rFonts w:ascii="Times New Roman" w:hAnsi="Times New Roman" w:cs="Times New Roman"/>
          <w:sz w:val="28"/>
          <w:szCs w:val="28"/>
        </w:rPr>
        <w:t>, по средствам разработки новых актуальных музейных программ для различных возрастных категорий, новых услуг предоставляемых учреждением, разработки новых культурно-массовых мероприятий отражающих основную деятельность учреждения.</w:t>
      </w:r>
    </w:p>
    <w:p w:rsidR="00B6347E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2.</w:t>
      </w:r>
      <w:r w:rsidRPr="00B6347E">
        <w:rPr>
          <w:rFonts w:ascii="Times New Roman" w:hAnsi="Times New Roman" w:cs="Times New Roman"/>
          <w:sz w:val="28"/>
          <w:szCs w:val="28"/>
        </w:rPr>
        <w:tab/>
        <w:t>Активизирова</w:t>
      </w:r>
      <w:r w:rsidR="00DA1A80">
        <w:rPr>
          <w:rFonts w:ascii="Times New Roman" w:hAnsi="Times New Roman" w:cs="Times New Roman"/>
          <w:sz w:val="28"/>
          <w:szCs w:val="28"/>
        </w:rPr>
        <w:t>ли</w:t>
      </w:r>
      <w:r w:rsidRPr="00B6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47E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6347E">
        <w:rPr>
          <w:rFonts w:ascii="Times New Roman" w:hAnsi="Times New Roman" w:cs="Times New Roman"/>
          <w:sz w:val="28"/>
          <w:szCs w:val="28"/>
        </w:rPr>
        <w:t xml:space="preserve"> деятельности учреждения. </w:t>
      </w:r>
      <w:r w:rsidR="00DA1A80" w:rsidRPr="00DA1A80">
        <w:rPr>
          <w:rFonts w:ascii="Times New Roman" w:hAnsi="Times New Roman" w:cs="Times New Roman"/>
          <w:sz w:val="28"/>
          <w:szCs w:val="28"/>
        </w:rPr>
        <w:t>Невельский историко</w:t>
      </w:r>
      <w:r w:rsidR="00DA1A80" w:rsidRPr="00DA1A80">
        <w:rPr>
          <w:rFonts w:ascii="Cambria Math" w:hAnsi="Cambria Math" w:cs="Cambria Math"/>
          <w:sz w:val="28"/>
          <w:szCs w:val="28"/>
        </w:rPr>
        <w:t>‐</w:t>
      </w:r>
      <w:r w:rsidR="00DA1A80" w:rsidRPr="00DA1A80">
        <w:rPr>
          <w:rFonts w:ascii="Times New Roman" w:hAnsi="Times New Roman" w:cs="Times New Roman"/>
          <w:sz w:val="28"/>
          <w:szCs w:val="28"/>
        </w:rPr>
        <w:t>краеведческий музей стал победителем конкурса социальных инициатив «Трамплин», организатором которого стал региональный благотвор</w:t>
      </w:r>
      <w:r w:rsidR="00DA1A80">
        <w:rPr>
          <w:rFonts w:ascii="Times New Roman" w:hAnsi="Times New Roman" w:cs="Times New Roman"/>
          <w:sz w:val="28"/>
          <w:szCs w:val="28"/>
        </w:rPr>
        <w:t xml:space="preserve">ительный фонд «Родные острова» с проектом </w:t>
      </w:r>
      <w:r w:rsidR="00DA1A80" w:rsidRPr="00DA1A80">
        <w:rPr>
          <w:rFonts w:ascii="Times New Roman" w:hAnsi="Times New Roman" w:cs="Times New Roman"/>
          <w:sz w:val="28"/>
          <w:szCs w:val="28"/>
        </w:rPr>
        <w:t>«Искусство объединяет»</w:t>
      </w:r>
      <w:r w:rsidR="00DA1A80">
        <w:rPr>
          <w:rFonts w:ascii="Times New Roman" w:hAnsi="Times New Roman" w:cs="Times New Roman"/>
          <w:sz w:val="28"/>
          <w:szCs w:val="28"/>
        </w:rPr>
        <w:t xml:space="preserve">. </w:t>
      </w:r>
      <w:r w:rsidR="00DA1A80" w:rsidRPr="00DA1A80">
        <w:rPr>
          <w:rFonts w:ascii="Times New Roman" w:hAnsi="Times New Roman" w:cs="Times New Roman"/>
          <w:sz w:val="28"/>
          <w:szCs w:val="28"/>
        </w:rPr>
        <w:t>В июне 2019 года Невельский историко</w:t>
      </w:r>
      <w:r w:rsidR="00DA1A80" w:rsidRPr="00DA1A80">
        <w:rPr>
          <w:rFonts w:ascii="Cambria Math" w:hAnsi="Cambria Math" w:cs="Cambria Math"/>
          <w:sz w:val="28"/>
          <w:szCs w:val="28"/>
        </w:rPr>
        <w:t>‐</w:t>
      </w:r>
      <w:r w:rsidR="00DA1A80" w:rsidRPr="00DA1A80">
        <w:rPr>
          <w:rFonts w:ascii="Times New Roman" w:hAnsi="Times New Roman" w:cs="Times New Roman"/>
          <w:sz w:val="28"/>
          <w:szCs w:val="28"/>
        </w:rPr>
        <w:t xml:space="preserve">краеведческий музей стал победителем конкурса проектов (программ) образовательных учреждений и общественных объединений Невельского </w:t>
      </w:r>
      <w:r w:rsidR="00DA1A80" w:rsidRPr="00DA1A80">
        <w:rPr>
          <w:rFonts w:ascii="Times New Roman" w:hAnsi="Times New Roman" w:cs="Times New Roman"/>
          <w:sz w:val="28"/>
          <w:szCs w:val="28"/>
        </w:rPr>
        <w:lastRenderedPageBreak/>
        <w:t>района по организации летнего отдыха, оздоровления и занятости несовершеннолетней молодёжи с проектом «Студия «Академия керамики» по культурно-творческому направлению.</w:t>
      </w:r>
    </w:p>
    <w:p w:rsidR="00B6347E" w:rsidRPr="00B6347E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3.</w:t>
      </w:r>
      <w:r w:rsidRPr="00B6347E">
        <w:rPr>
          <w:rFonts w:ascii="Times New Roman" w:hAnsi="Times New Roman" w:cs="Times New Roman"/>
          <w:sz w:val="28"/>
          <w:szCs w:val="28"/>
        </w:rPr>
        <w:tab/>
        <w:t>Созда</w:t>
      </w:r>
      <w:r w:rsidR="00DA1A80">
        <w:rPr>
          <w:rFonts w:ascii="Times New Roman" w:hAnsi="Times New Roman" w:cs="Times New Roman"/>
          <w:sz w:val="28"/>
          <w:szCs w:val="28"/>
        </w:rPr>
        <w:t>на</w:t>
      </w:r>
      <w:r w:rsidRPr="00B6347E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DA1A80">
        <w:rPr>
          <w:rFonts w:ascii="Times New Roman" w:hAnsi="Times New Roman" w:cs="Times New Roman"/>
          <w:sz w:val="28"/>
          <w:szCs w:val="28"/>
        </w:rPr>
        <w:t>ая</w:t>
      </w:r>
      <w:r w:rsidRPr="00B6347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A1A80">
        <w:rPr>
          <w:rFonts w:ascii="Times New Roman" w:hAnsi="Times New Roman" w:cs="Times New Roman"/>
          <w:sz w:val="28"/>
          <w:szCs w:val="28"/>
        </w:rPr>
        <w:t>а</w:t>
      </w:r>
      <w:r w:rsidRPr="00B6347E">
        <w:rPr>
          <w:rFonts w:ascii="Times New Roman" w:hAnsi="Times New Roman" w:cs="Times New Roman"/>
          <w:sz w:val="28"/>
          <w:szCs w:val="28"/>
        </w:rPr>
        <w:t xml:space="preserve"> информирования населения о мероприятиях, проводимых учреждением по средствам создания сообществ в социал</w:t>
      </w:r>
      <w:r w:rsidR="00DA1A80">
        <w:rPr>
          <w:rFonts w:ascii="Times New Roman" w:hAnsi="Times New Roman" w:cs="Times New Roman"/>
          <w:sz w:val="28"/>
          <w:szCs w:val="28"/>
        </w:rPr>
        <w:t xml:space="preserve">ьных сетях одноклассники (1500 подписчиков), </w:t>
      </w:r>
      <w:proofErr w:type="spellStart"/>
      <w:r w:rsidR="00DA1A80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DA1A80">
        <w:rPr>
          <w:rFonts w:ascii="Times New Roman" w:hAnsi="Times New Roman" w:cs="Times New Roman"/>
          <w:sz w:val="28"/>
          <w:szCs w:val="28"/>
        </w:rPr>
        <w:t xml:space="preserve"> (1400 подписчиков), </w:t>
      </w:r>
      <w:proofErr w:type="spellStart"/>
      <w:r w:rsidR="00DA1A80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DA1A80">
        <w:rPr>
          <w:rFonts w:ascii="Times New Roman" w:hAnsi="Times New Roman" w:cs="Times New Roman"/>
          <w:sz w:val="28"/>
          <w:szCs w:val="28"/>
        </w:rPr>
        <w:t xml:space="preserve"> (40 подписчиков)</w:t>
      </w:r>
      <w:r w:rsidRPr="00B6347E">
        <w:rPr>
          <w:rFonts w:ascii="Times New Roman" w:hAnsi="Times New Roman" w:cs="Times New Roman"/>
          <w:sz w:val="28"/>
          <w:szCs w:val="28"/>
        </w:rPr>
        <w:t>;</w:t>
      </w:r>
    </w:p>
    <w:p w:rsidR="00B6347E" w:rsidRPr="00B6347E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5.</w:t>
      </w:r>
      <w:r w:rsidRPr="00B6347E">
        <w:rPr>
          <w:rFonts w:ascii="Times New Roman" w:hAnsi="Times New Roman" w:cs="Times New Roman"/>
          <w:sz w:val="28"/>
          <w:szCs w:val="28"/>
        </w:rPr>
        <w:tab/>
        <w:t>Увелич</w:t>
      </w:r>
      <w:r w:rsidR="00DA1A80">
        <w:rPr>
          <w:rFonts w:ascii="Times New Roman" w:hAnsi="Times New Roman" w:cs="Times New Roman"/>
          <w:sz w:val="28"/>
          <w:szCs w:val="28"/>
        </w:rPr>
        <w:t>ено</w:t>
      </w:r>
      <w:r w:rsidRPr="00B6347E">
        <w:rPr>
          <w:rFonts w:ascii="Times New Roman" w:hAnsi="Times New Roman" w:cs="Times New Roman"/>
          <w:sz w:val="28"/>
          <w:szCs w:val="28"/>
        </w:rPr>
        <w:t xml:space="preserve"> количество передвижных выставок</w:t>
      </w:r>
      <w:r w:rsidR="00DA1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A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1A80">
        <w:rPr>
          <w:rFonts w:ascii="Times New Roman" w:hAnsi="Times New Roman" w:cs="Times New Roman"/>
          <w:sz w:val="28"/>
          <w:szCs w:val="28"/>
        </w:rPr>
        <w:t>4 за отчётный период)</w:t>
      </w:r>
      <w:r w:rsidRPr="00B6347E">
        <w:rPr>
          <w:rFonts w:ascii="Times New Roman" w:hAnsi="Times New Roman" w:cs="Times New Roman"/>
          <w:sz w:val="28"/>
          <w:szCs w:val="28"/>
        </w:rPr>
        <w:t>;</w:t>
      </w:r>
    </w:p>
    <w:p w:rsidR="00B6347E" w:rsidRPr="00B6347E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6.</w:t>
      </w:r>
      <w:r w:rsidRPr="00B6347E">
        <w:rPr>
          <w:rFonts w:ascii="Times New Roman" w:hAnsi="Times New Roman" w:cs="Times New Roman"/>
          <w:sz w:val="28"/>
          <w:szCs w:val="28"/>
        </w:rPr>
        <w:tab/>
        <w:t>Повы</w:t>
      </w:r>
      <w:r w:rsidR="00DA1A80">
        <w:rPr>
          <w:rFonts w:ascii="Times New Roman" w:hAnsi="Times New Roman" w:cs="Times New Roman"/>
          <w:sz w:val="28"/>
          <w:szCs w:val="28"/>
        </w:rPr>
        <w:t>шена</w:t>
      </w:r>
      <w:r w:rsidRPr="00B6347E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DA1A80">
        <w:rPr>
          <w:rFonts w:ascii="Times New Roman" w:hAnsi="Times New Roman" w:cs="Times New Roman"/>
          <w:sz w:val="28"/>
          <w:szCs w:val="28"/>
        </w:rPr>
        <w:t>я</w:t>
      </w:r>
      <w:r w:rsidRPr="00B6347E">
        <w:rPr>
          <w:rFonts w:ascii="Times New Roman" w:hAnsi="Times New Roman" w:cs="Times New Roman"/>
          <w:sz w:val="28"/>
          <w:szCs w:val="28"/>
        </w:rPr>
        <w:t xml:space="preserve"> специалистов, а также увеличен уров</w:t>
      </w:r>
      <w:r w:rsidR="00DA1A80">
        <w:rPr>
          <w:rFonts w:ascii="Times New Roman" w:hAnsi="Times New Roman" w:cs="Times New Roman"/>
          <w:sz w:val="28"/>
          <w:szCs w:val="28"/>
        </w:rPr>
        <w:t>е</w:t>
      </w:r>
      <w:r w:rsidRPr="00B6347E">
        <w:rPr>
          <w:rFonts w:ascii="Times New Roman" w:hAnsi="Times New Roman" w:cs="Times New Roman"/>
          <w:sz w:val="28"/>
          <w:szCs w:val="28"/>
        </w:rPr>
        <w:t>н</w:t>
      </w:r>
      <w:r w:rsidR="00DA1A80">
        <w:rPr>
          <w:rFonts w:ascii="Times New Roman" w:hAnsi="Times New Roman" w:cs="Times New Roman"/>
          <w:sz w:val="28"/>
          <w:szCs w:val="28"/>
        </w:rPr>
        <w:t>ь</w:t>
      </w:r>
      <w:r w:rsidRPr="00B6347E">
        <w:rPr>
          <w:rFonts w:ascii="Times New Roman" w:hAnsi="Times New Roman" w:cs="Times New Roman"/>
          <w:sz w:val="28"/>
          <w:szCs w:val="28"/>
        </w:rPr>
        <w:t xml:space="preserve"> их профессиональных компетенций для повышения качества оказываемых услуг</w:t>
      </w:r>
      <w:r w:rsidR="00311A4D">
        <w:rPr>
          <w:rFonts w:ascii="Times New Roman" w:hAnsi="Times New Roman" w:cs="Times New Roman"/>
          <w:sz w:val="28"/>
          <w:szCs w:val="28"/>
        </w:rPr>
        <w:t xml:space="preserve"> (6 человек)</w:t>
      </w:r>
      <w:r w:rsidRPr="00B6347E">
        <w:rPr>
          <w:rFonts w:ascii="Times New Roman" w:hAnsi="Times New Roman" w:cs="Times New Roman"/>
          <w:sz w:val="28"/>
          <w:szCs w:val="28"/>
        </w:rPr>
        <w:t>;</w:t>
      </w:r>
    </w:p>
    <w:p w:rsidR="00B6347E" w:rsidRPr="00B6347E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7.</w:t>
      </w:r>
      <w:r w:rsidRPr="00B6347E">
        <w:rPr>
          <w:rFonts w:ascii="Times New Roman" w:hAnsi="Times New Roman" w:cs="Times New Roman"/>
          <w:sz w:val="28"/>
          <w:szCs w:val="28"/>
        </w:rPr>
        <w:tab/>
      </w:r>
      <w:r w:rsidR="00DA1A80">
        <w:rPr>
          <w:rFonts w:ascii="Times New Roman" w:hAnsi="Times New Roman" w:cs="Times New Roman"/>
          <w:sz w:val="28"/>
          <w:szCs w:val="28"/>
        </w:rPr>
        <w:t>Реализован план</w:t>
      </w:r>
      <w:r w:rsidRPr="00B6347E">
        <w:rPr>
          <w:rFonts w:ascii="Times New Roman" w:hAnsi="Times New Roman" w:cs="Times New Roman"/>
          <w:sz w:val="28"/>
          <w:szCs w:val="28"/>
        </w:rPr>
        <w:t xml:space="preserve"> по обеспечению доступности услуг учреждения для инвалидов и маломобильных групп населения, а также разработка мероприятий и музейных программ, для людей с ограниченными возможностями здоровья</w:t>
      </w:r>
      <w:r w:rsidR="00311A4D">
        <w:rPr>
          <w:rFonts w:ascii="Times New Roman" w:hAnsi="Times New Roman" w:cs="Times New Roman"/>
          <w:sz w:val="28"/>
          <w:szCs w:val="28"/>
        </w:rPr>
        <w:t xml:space="preserve"> (121 120 рублей)</w:t>
      </w:r>
      <w:r w:rsidRPr="00B6347E">
        <w:rPr>
          <w:rFonts w:ascii="Times New Roman" w:hAnsi="Times New Roman" w:cs="Times New Roman"/>
          <w:sz w:val="28"/>
          <w:szCs w:val="28"/>
        </w:rPr>
        <w:t>;</w:t>
      </w:r>
    </w:p>
    <w:p w:rsidR="00311A4D" w:rsidRDefault="00B6347E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47E">
        <w:rPr>
          <w:rFonts w:ascii="Times New Roman" w:hAnsi="Times New Roman" w:cs="Times New Roman"/>
          <w:sz w:val="28"/>
          <w:szCs w:val="28"/>
        </w:rPr>
        <w:t>8.</w:t>
      </w:r>
      <w:r w:rsidRPr="00B634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1A4D">
        <w:rPr>
          <w:rFonts w:ascii="Times New Roman" w:hAnsi="Times New Roman" w:cs="Times New Roman"/>
          <w:sz w:val="28"/>
          <w:szCs w:val="28"/>
        </w:rPr>
        <w:t>У</w:t>
      </w:r>
      <w:r w:rsidRPr="00B6347E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учреждения</w:t>
      </w:r>
      <w:r w:rsidR="00311A4D">
        <w:rPr>
          <w:rFonts w:ascii="Times New Roman" w:hAnsi="Times New Roman" w:cs="Times New Roman"/>
          <w:sz w:val="28"/>
          <w:szCs w:val="28"/>
        </w:rPr>
        <w:t xml:space="preserve"> (550 300 рублей): проектор, 3 персональных компьютера, колонки, клавиатура для слабовидящих, ламинатор, лазерный уровень, 4 блока бесперебойного питания.</w:t>
      </w:r>
      <w:proofErr w:type="gramEnd"/>
    </w:p>
    <w:p w:rsidR="00D0087A" w:rsidRDefault="00D0087A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В связи с достижением контрольного уровня заработной платы стало сложнее мотивировать сотрудников для профессионального развития и проявления творческого </w:t>
      </w:r>
      <w:r w:rsidR="006A28C4" w:rsidRPr="006A28C4">
        <w:rPr>
          <w:rFonts w:ascii="Times New Roman" w:hAnsi="Times New Roman" w:cs="Times New Roman"/>
          <w:sz w:val="28"/>
          <w:szCs w:val="28"/>
        </w:rPr>
        <w:t xml:space="preserve">потенциала в работе. </w:t>
      </w:r>
    </w:p>
    <w:p w:rsidR="00311A4D" w:rsidRDefault="00311A4D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A4D">
        <w:rPr>
          <w:rFonts w:ascii="Times New Roman" w:hAnsi="Times New Roman" w:cs="Times New Roman"/>
          <w:sz w:val="28"/>
          <w:szCs w:val="28"/>
        </w:rPr>
        <w:t xml:space="preserve">В связи открытием в ноябре 2019 года на базе МБУК «Невельский историко-краеведческий музей» рабочей станции информационно-образовательного центра «Русский музей: виртуальный филиал» остро встала проблема нехватки технического специалиста (техника-программиста) для обслуживания Центра, а так же дополнительной ставки методиста для организации эффективной работы Центра: проведения встреч, бесед, лекций, виртуальных экскурсий, просмотра образовательной </w:t>
      </w:r>
      <w:proofErr w:type="spellStart"/>
      <w:r w:rsidRPr="00311A4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311A4D">
        <w:rPr>
          <w:rFonts w:ascii="Times New Roman" w:hAnsi="Times New Roman" w:cs="Times New Roman"/>
          <w:sz w:val="28"/>
          <w:szCs w:val="28"/>
        </w:rPr>
        <w:t xml:space="preserve"> и пр.</w:t>
      </w:r>
      <w:proofErr w:type="gramEnd"/>
    </w:p>
    <w:p w:rsidR="00311A4D" w:rsidRDefault="00311A4D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ветхое состояние пришл</w:t>
      </w:r>
      <w:r w:rsidR="008D3264">
        <w:rPr>
          <w:rFonts w:ascii="Times New Roman" w:hAnsi="Times New Roman" w:cs="Times New Roman"/>
          <w:sz w:val="28"/>
          <w:szCs w:val="28"/>
        </w:rPr>
        <w:t>а мебель:</w:t>
      </w:r>
      <w:r>
        <w:rPr>
          <w:rFonts w:ascii="Times New Roman" w:hAnsi="Times New Roman" w:cs="Times New Roman"/>
          <w:sz w:val="28"/>
          <w:szCs w:val="28"/>
        </w:rPr>
        <w:t xml:space="preserve"> стулья </w:t>
      </w:r>
      <w:r w:rsidR="008D3264">
        <w:rPr>
          <w:rFonts w:ascii="Times New Roman" w:hAnsi="Times New Roman" w:cs="Times New Roman"/>
          <w:sz w:val="28"/>
          <w:szCs w:val="28"/>
        </w:rPr>
        <w:t xml:space="preserve">и столы </w:t>
      </w:r>
      <w:r>
        <w:rPr>
          <w:rFonts w:ascii="Times New Roman" w:hAnsi="Times New Roman" w:cs="Times New Roman"/>
          <w:sz w:val="28"/>
          <w:szCs w:val="28"/>
        </w:rPr>
        <w:t xml:space="preserve">для посетителей. В связи с организацией крупных культурно-массовых мероприятий появилась потребность в </w:t>
      </w:r>
      <w:r w:rsidR="008D3264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стульях и столах. Для восполнения потребности </w:t>
      </w:r>
      <w:r w:rsidR="008D3264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для приобретения 60 стульев и 4 раскладных столов (200 000 рублей.)</w:t>
      </w:r>
    </w:p>
    <w:p w:rsidR="008D3264" w:rsidRDefault="008D3264" w:rsidP="00B63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системы безопасности и сохранности музейных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экспозициях необходима установка внутреннего видеонаблюдения (160 000 рублей).</w:t>
      </w:r>
    </w:p>
    <w:p w:rsidR="008D3264" w:rsidRPr="006A28C4" w:rsidRDefault="008D3264" w:rsidP="008D3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264">
        <w:rPr>
          <w:rFonts w:ascii="Times New Roman" w:hAnsi="Times New Roman" w:cs="Times New Roman"/>
          <w:sz w:val="28"/>
          <w:szCs w:val="28"/>
        </w:rPr>
        <w:t xml:space="preserve">За 2018-2019 год в </w:t>
      </w:r>
      <w:r>
        <w:rPr>
          <w:rFonts w:ascii="Times New Roman" w:hAnsi="Times New Roman" w:cs="Times New Roman"/>
          <w:sz w:val="28"/>
          <w:szCs w:val="28"/>
        </w:rPr>
        <w:t xml:space="preserve">большом </w:t>
      </w:r>
      <w:proofErr w:type="spellStart"/>
      <w:r w:rsidRPr="008D3264">
        <w:rPr>
          <w:rFonts w:ascii="Times New Roman" w:hAnsi="Times New Roman" w:cs="Times New Roman"/>
          <w:sz w:val="28"/>
          <w:szCs w:val="28"/>
        </w:rPr>
        <w:t>ыставочном</w:t>
      </w:r>
      <w:proofErr w:type="spellEnd"/>
      <w:r w:rsidRPr="008D3264">
        <w:rPr>
          <w:rFonts w:ascii="Times New Roman" w:hAnsi="Times New Roman" w:cs="Times New Roman"/>
          <w:sz w:val="28"/>
          <w:szCs w:val="28"/>
        </w:rPr>
        <w:t xml:space="preserve"> зале перегорело 11 осветительных приборов для подсветки картин, которые не подлежат восстановлению или замене.</w:t>
      </w:r>
      <w:r>
        <w:rPr>
          <w:rFonts w:ascii="Times New Roman" w:hAnsi="Times New Roman" w:cs="Times New Roman"/>
          <w:sz w:val="28"/>
          <w:szCs w:val="28"/>
        </w:rPr>
        <w:t xml:space="preserve"> Для приобретения и установки новой системы света необходимо 160 000,00 рублей. </w:t>
      </w:r>
      <w:r w:rsidRPr="008D32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открытием в </w:t>
      </w:r>
      <w:r w:rsidRPr="008D3264">
        <w:rPr>
          <w:rFonts w:ascii="Times New Roman" w:hAnsi="Times New Roman" w:cs="Times New Roman"/>
          <w:sz w:val="28"/>
          <w:szCs w:val="28"/>
        </w:rPr>
        <w:t xml:space="preserve"> 2019 году </w:t>
      </w:r>
      <w:r>
        <w:rPr>
          <w:rFonts w:ascii="Times New Roman" w:hAnsi="Times New Roman" w:cs="Times New Roman"/>
          <w:sz w:val="28"/>
          <w:szCs w:val="28"/>
        </w:rPr>
        <w:t>нового малого</w:t>
      </w:r>
      <w:r w:rsidRPr="008D3264">
        <w:rPr>
          <w:rFonts w:ascii="Times New Roman" w:hAnsi="Times New Roman" w:cs="Times New Roman"/>
          <w:sz w:val="28"/>
          <w:szCs w:val="28"/>
        </w:rPr>
        <w:t xml:space="preserve"> выставочн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326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264">
        <w:rPr>
          <w:rFonts w:ascii="Times New Roman" w:hAnsi="Times New Roman" w:cs="Times New Roman"/>
          <w:sz w:val="28"/>
          <w:szCs w:val="28"/>
        </w:rPr>
        <w:t xml:space="preserve">, который в данный момент не оборудован </w:t>
      </w:r>
      <w:r w:rsidRPr="008D3264">
        <w:rPr>
          <w:rFonts w:ascii="Times New Roman" w:hAnsi="Times New Roman" w:cs="Times New Roman"/>
          <w:sz w:val="28"/>
          <w:szCs w:val="28"/>
        </w:rPr>
        <w:lastRenderedPageBreak/>
        <w:t>дополнительными осветительными приборами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приобретение и </w:t>
      </w:r>
      <w:r w:rsidRPr="008D3264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264">
        <w:rPr>
          <w:rFonts w:ascii="Times New Roman" w:hAnsi="Times New Roman" w:cs="Times New Roman"/>
          <w:sz w:val="28"/>
          <w:szCs w:val="28"/>
        </w:rPr>
        <w:t xml:space="preserve"> осветительной системы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3264">
        <w:rPr>
          <w:rFonts w:ascii="Times New Roman" w:hAnsi="Times New Roman" w:cs="Times New Roman"/>
          <w:sz w:val="28"/>
          <w:szCs w:val="28"/>
        </w:rPr>
        <w:t>90 000,00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3264">
        <w:rPr>
          <w:rFonts w:ascii="Times New Roman" w:hAnsi="Times New Roman" w:cs="Times New Roman"/>
          <w:sz w:val="28"/>
          <w:szCs w:val="28"/>
        </w:rPr>
        <w:t>.</w:t>
      </w:r>
    </w:p>
    <w:p w:rsidR="0048706E" w:rsidRPr="006A28C4" w:rsidRDefault="0048706E" w:rsidP="006A2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 xml:space="preserve">Проанализировав данные отчёта </w:t>
      </w:r>
      <w:r w:rsidR="006A28C4" w:rsidRPr="006A28C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A28C4" w:rsidRPr="006A28C4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6A28C4" w:rsidRPr="006A28C4">
        <w:rPr>
          <w:rFonts w:ascii="Times New Roman" w:hAnsi="Times New Roman" w:cs="Times New Roman"/>
          <w:sz w:val="28"/>
          <w:szCs w:val="28"/>
        </w:rPr>
        <w:t xml:space="preserve"> возникшие в </w:t>
      </w:r>
      <w:r w:rsidRPr="006A28C4">
        <w:rPr>
          <w:rFonts w:ascii="Times New Roman" w:hAnsi="Times New Roman" w:cs="Times New Roman"/>
          <w:sz w:val="28"/>
          <w:szCs w:val="28"/>
        </w:rPr>
        <w:t>201</w:t>
      </w:r>
      <w:r w:rsidR="00311A4D">
        <w:rPr>
          <w:rFonts w:ascii="Times New Roman" w:hAnsi="Times New Roman" w:cs="Times New Roman"/>
          <w:sz w:val="28"/>
          <w:szCs w:val="28"/>
        </w:rPr>
        <w:t>9</w:t>
      </w:r>
      <w:r w:rsidRPr="006A28C4">
        <w:rPr>
          <w:rFonts w:ascii="Times New Roman" w:hAnsi="Times New Roman" w:cs="Times New Roman"/>
          <w:sz w:val="28"/>
          <w:szCs w:val="28"/>
        </w:rPr>
        <w:t xml:space="preserve">г., можно обозначить </w:t>
      </w:r>
      <w:r w:rsidRPr="006A28C4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Pr="006A28C4">
        <w:rPr>
          <w:rFonts w:ascii="Times New Roman" w:hAnsi="Times New Roman" w:cs="Times New Roman"/>
          <w:sz w:val="28"/>
          <w:szCs w:val="28"/>
        </w:rPr>
        <w:t xml:space="preserve"> музея на 20</w:t>
      </w:r>
      <w:r w:rsidR="008D3264">
        <w:rPr>
          <w:rFonts w:ascii="Times New Roman" w:hAnsi="Times New Roman" w:cs="Times New Roman"/>
          <w:sz w:val="28"/>
          <w:szCs w:val="28"/>
        </w:rPr>
        <w:t>20</w:t>
      </w:r>
      <w:r w:rsidRPr="006A28C4">
        <w:rPr>
          <w:rFonts w:ascii="Times New Roman" w:hAnsi="Times New Roman" w:cs="Times New Roman"/>
          <w:sz w:val="28"/>
          <w:szCs w:val="28"/>
        </w:rPr>
        <w:t>г.:</w:t>
      </w:r>
    </w:p>
    <w:p w:rsidR="0048706E" w:rsidRDefault="00311A4D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развивать качество предоставляемых услуг, в том числе и платных.</w:t>
      </w:r>
    </w:p>
    <w:p w:rsidR="00311A4D" w:rsidRPr="006A28C4" w:rsidRDefault="00311A4D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новый передвижной проект-выставку для экспонирования в МО Сахалинской области.</w:t>
      </w:r>
    </w:p>
    <w:p w:rsidR="0048706E" w:rsidRPr="006A28C4" w:rsidRDefault="00CE4BC4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Продолжить д</w:t>
      </w:r>
      <w:r w:rsidR="0048706E" w:rsidRPr="006A28C4">
        <w:rPr>
          <w:rFonts w:ascii="Times New Roman" w:hAnsi="Times New Roman" w:cs="Times New Roman"/>
          <w:sz w:val="28"/>
          <w:szCs w:val="28"/>
        </w:rPr>
        <w:t>альнейш</w:t>
      </w:r>
      <w:r w:rsidRPr="006A28C4">
        <w:rPr>
          <w:rFonts w:ascii="Times New Roman" w:hAnsi="Times New Roman" w:cs="Times New Roman"/>
          <w:sz w:val="28"/>
          <w:szCs w:val="28"/>
        </w:rPr>
        <w:t>ую</w:t>
      </w:r>
      <w:r w:rsidR="0048706E" w:rsidRPr="006A28C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A28C4">
        <w:rPr>
          <w:rFonts w:ascii="Times New Roman" w:hAnsi="Times New Roman" w:cs="Times New Roman"/>
          <w:sz w:val="28"/>
          <w:szCs w:val="28"/>
        </w:rPr>
        <w:t>у</w:t>
      </w:r>
      <w:r w:rsidR="0048706E" w:rsidRPr="006A28C4">
        <w:rPr>
          <w:rFonts w:ascii="Times New Roman" w:hAnsi="Times New Roman" w:cs="Times New Roman"/>
          <w:sz w:val="28"/>
          <w:szCs w:val="28"/>
        </w:rPr>
        <w:t xml:space="preserve"> по обеспечению доступности услуг учреждения для инвалидов и маломобильных групп населения</w:t>
      </w:r>
      <w:r w:rsidR="0070197F" w:rsidRPr="006A28C4">
        <w:rPr>
          <w:rFonts w:ascii="Times New Roman" w:hAnsi="Times New Roman" w:cs="Times New Roman"/>
          <w:sz w:val="28"/>
          <w:szCs w:val="28"/>
        </w:rPr>
        <w:t xml:space="preserve">, а также разработка мероприятий и музейных программ, </w:t>
      </w:r>
      <w:r w:rsidR="008B45B7" w:rsidRPr="006A28C4">
        <w:rPr>
          <w:rFonts w:ascii="Times New Roman" w:hAnsi="Times New Roman" w:cs="Times New Roman"/>
          <w:sz w:val="28"/>
          <w:szCs w:val="28"/>
        </w:rPr>
        <w:t>для людей с ограниченными возможностями здоровья</w:t>
      </w:r>
      <w:r w:rsidR="000604E5" w:rsidRPr="006A28C4">
        <w:rPr>
          <w:rFonts w:ascii="Times New Roman" w:hAnsi="Times New Roman" w:cs="Times New Roman"/>
          <w:sz w:val="28"/>
          <w:szCs w:val="28"/>
        </w:rPr>
        <w:t>;</w:t>
      </w:r>
    </w:p>
    <w:p w:rsidR="0048706E" w:rsidRDefault="00CE4BC4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8C4">
        <w:rPr>
          <w:rFonts w:ascii="Times New Roman" w:hAnsi="Times New Roman" w:cs="Times New Roman"/>
          <w:sz w:val="28"/>
          <w:szCs w:val="28"/>
        </w:rPr>
        <w:t>Продолжить д</w:t>
      </w:r>
      <w:r w:rsidR="0048706E" w:rsidRPr="006A28C4">
        <w:rPr>
          <w:rFonts w:ascii="Times New Roman" w:hAnsi="Times New Roman" w:cs="Times New Roman"/>
          <w:sz w:val="28"/>
          <w:szCs w:val="28"/>
        </w:rPr>
        <w:t>альнейшее укрепление материально-технической базы учреждения.</w:t>
      </w:r>
    </w:p>
    <w:p w:rsidR="00311A4D" w:rsidRDefault="00311A4D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привлечения денежных средств</w:t>
      </w:r>
      <w:r w:rsidR="008D3264">
        <w:rPr>
          <w:rFonts w:ascii="Times New Roman" w:hAnsi="Times New Roman" w:cs="Times New Roman"/>
          <w:sz w:val="28"/>
          <w:szCs w:val="28"/>
        </w:rPr>
        <w:t xml:space="preserve"> по средствам реализации </w:t>
      </w:r>
      <w:proofErr w:type="spellStart"/>
      <w:r w:rsidR="008D326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8D3264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8D3264" w:rsidRDefault="008D3264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условия для работы кассира (создание рабочего места).</w:t>
      </w:r>
    </w:p>
    <w:p w:rsidR="008D3264" w:rsidRDefault="008D3264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экспозиций музея, создание новых экспозиций.</w:t>
      </w:r>
    </w:p>
    <w:p w:rsidR="008D3264" w:rsidRPr="006A28C4" w:rsidRDefault="008D3264" w:rsidP="006A28C4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систему безопасности в отношении сохранности музейных предметов расположенных в экспозициях.</w:t>
      </w:r>
    </w:p>
    <w:sectPr w:rsidR="008D3264" w:rsidRPr="006A28C4" w:rsidSect="00683F1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66" w:rsidRDefault="00B01066" w:rsidP="00870945">
      <w:pPr>
        <w:spacing w:after="0" w:line="240" w:lineRule="auto"/>
      </w:pPr>
      <w:r>
        <w:separator/>
      </w:r>
    </w:p>
  </w:endnote>
  <w:endnote w:type="continuationSeparator" w:id="0">
    <w:p w:rsidR="00B01066" w:rsidRDefault="00B01066" w:rsidP="0087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66" w:rsidRDefault="00B01066" w:rsidP="00870945">
      <w:pPr>
        <w:spacing w:after="0" w:line="240" w:lineRule="auto"/>
      </w:pPr>
      <w:r>
        <w:separator/>
      </w:r>
    </w:p>
  </w:footnote>
  <w:footnote w:type="continuationSeparator" w:id="0">
    <w:p w:rsidR="00B01066" w:rsidRDefault="00B01066" w:rsidP="0087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79"/>
      <w:docPartObj>
        <w:docPartGallery w:val="Page Numbers (Top of Page)"/>
        <w:docPartUnique/>
      </w:docPartObj>
    </w:sdtPr>
    <w:sdtContent>
      <w:p w:rsidR="0046387C" w:rsidRDefault="0046387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87C" w:rsidRDefault="004638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11F"/>
    <w:multiLevelType w:val="hybridMultilevel"/>
    <w:tmpl w:val="82C09B8A"/>
    <w:lvl w:ilvl="0" w:tplc="E640B022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C9E0D9F"/>
    <w:multiLevelType w:val="hybridMultilevel"/>
    <w:tmpl w:val="13EA4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F62F9E"/>
    <w:multiLevelType w:val="hybridMultilevel"/>
    <w:tmpl w:val="17F0D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2504CD"/>
    <w:multiLevelType w:val="hybridMultilevel"/>
    <w:tmpl w:val="A2FA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D6F6A"/>
    <w:multiLevelType w:val="hybridMultilevel"/>
    <w:tmpl w:val="898EB354"/>
    <w:lvl w:ilvl="0" w:tplc="BB8221E2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1F5C62"/>
    <w:multiLevelType w:val="hybridMultilevel"/>
    <w:tmpl w:val="822A2606"/>
    <w:lvl w:ilvl="0" w:tplc="98DEE44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C5FA6"/>
    <w:multiLevelType w:val="hybridMultilevel"/>
    <w:tmpl w:val="6E8A4390"/>
    <w:lvl w:ilvl="0" w:tplc="74F8D6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6A0D71"/>
    <w:multiLevelType w:val="hybridMultilevel"/>
    <w:tmpl w:val="6C2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07799"/>
    <w:multiLevelType w:val="hybridMultilevel"/>
    <w:tmpl w:val="ECBEC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792023"/>
    <w:multiLevelType w:val="hybridMultilevel"/>
    <w:tmpl w:val="0F5484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1E15FA"/>
    <w:multiLevelType w:val="hybridMultilevel"/>
    <w:tmpl w:val="94343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8D13BB"/>
    <w:multiLevelType w:val="multilevel"/>
    <w:tmpl w:val="5FC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56EC1"/>
    <w:multiLevelType w:val="hybridMultilevel"/>
    <w:tmpl w:val="F8BAB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697A33"/>
    <w:multiLevelType w:val="hybridMultilevel"/>
    <w:tmpl w:val="347E1FF6"/>
    <w:lvl w:ilvl="0" w:tplc="996079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616E5"/>
    <w:multiLevelType w:val="hybridMultilevel"/>
    <w:tmpl w:val="34F051A6"/>
    <w:lvl w:ilvl="0" w:tplc="3CBC467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82"/>
    <w:rsid w:val="00010183"/>
    <w:rsid w:val="0002544F"/>
    <w:rsid w:val="00031D15"/>
    <w:rsid w:val="000604E5"/>
    <w:rsid w:val="000967F6"/>
    <w:rsid w:val="000A409C"/>
    <w:rsid w:val="000B7282"/>
    <w:rsid w:val="000C22DA"/>
    <w:rsid w:val="000E3961"/>
    <w:rsid w:val="000F6BB5"/>
    <w:rsid w:val="00126C52"/>
    <w:rsid w:val="001468A5"/>
    <w:rsid w:val="00152201"/>
    <w:rsid w:val="00154B0C"/>
    <w:rsid w:val="00163D88"/>
    <w:rsid w:val="00180282"/>
    <w:rsid w:val="00187AF7"/>
    <w:rsid w:val="00196ADA"/>
    <w:rsid w:val="001A159D"/>
    <w:rsid w:val="001A33F8"/>
    <w:rsid w:val="001B13B6"/>
    <w:rsid w:val="001C7ABD"/>
    <w:rsid w:val="001E7B58"/>
    <w:rsid w:val="00247CA0"/>
    <w:rsid w:val="00271971"/>
    <w:rsid w:val="00287257"/>
    <w:rsid w:val="00287B5B"/>
    <w:rsid w:val="002A0B78"/>
    <w:rsid w:val="002B43A4"/>
    <w:rsid w:val="002E0227"/>
    <w:rsid w:val="002E4E90"/>
    <w:rsid w:val="002F04EC"/>
    <w:rsid w:val="003001F5"/>
    <w:rsid w:val="00311A4D"/>
    <w:rsid w:val="00317F9D"/>
    <w:rsid w:val="003245F4"/>
    <w:rsid w:val="0032554B"/>
    <w:rsid w:val="00342B81"/>
    <w:rsid w:val="00343560"/>
    <w:rsid w:val="00377DF6"/>
    <w:rsid w:val="004012EB"/>
    <w:rsid w:val="00417A95"/>
    <w:rsid w:val="004455C0"/>
    <w:rsid w:val="00451650"/>
    <w:rsid w:val="00455EBD"/>
    <w:rsid w:val="0046387C"/>
    <w:rsid w:val="004721A4"/>
    <w:rsid w:val="0048706E"/>
    <w:rsid w:val="004A42EC"/>
    <w:rsid w:val="004B597B"/>
    <w:rsid w:val="004D0E31"/>
    <w:rsid w:val="004E5D51"/>
    <w:rsid w:val="004F40A0"/>
    <w:rsid w:val="004F77DD"/>
    <w:rsid w:val="0052156D"/>
    <w:rsid w:val="00530900"/>
    <w:rsid w:val="005405F6"/>
    <w:rsid w:val="00540ECD"/>
    <w:rsid w:val="005771C6"/>
    <w:rsid w:val="00582F9A"/>
    <w:rsid w:val="00591A34"/>
    <w:rsid w:val="005B2489"/>
    <w:rsid w:val="005C35FB"/>
    <w:rsid w:val="005E2075"/>
    <w:rsid w:val="005E6B6D"/>
    <w:rsid w:val="006154C5"/>
    <w:rsid w:val="006549B1"/>
    <w:rsid w:val="00674738"/>
    <w:rsid w:val="00683F14"/>
    <w:rsid w:val="006A28C4"/>
    <w:rsid w:val="006A7EB5"/>
    <w:rsid w:val="006C46C8"/>
    <w:rsid w:val="006C614B"/>
    <w:rsid w:val="006D3C87"/>
    <w:rsid w:val="006E1BEC"/>
    <w:rsid w:val="0070197F"/>
    <w:rsid w:val="00710D7A"/>
    <w:rsid w:val="00711069"/>
    <w:rsid w:val="00726EA0"/>
    <w:rsid w:val="007307F4"/>
    <w:rsid w:val="00732301"/>
    <w:rsid w:val="00762CAD"/>
    <w:rsid w:val="00777C9C"/>
    <w:rsid w:val="007B37EE"/>
    <w:rsid w:val="007B5C07"/>
    <w:rsid w:val="007C4FCA"/>
    <w:rsid w:val="007C7582"/>
    <w:rsid w:val="007E409B"/>
    <w:rsid w:val="007E7F0B"/>
    <w:rsid w:val="008006E5"/>
    <w:rsid w:val="00804327"/>
    <w:rsid w:val="0081536C"/>
    <w:rsid w:val="00862165"/>
    <w:rsid w:val="00870945"/>
    <w:rsid w:val="00871470"/>
    <w:rsid w:val="008A7465"/>
    <w:rsid w:val="008B45B7"/>
    <w:rsid w:val="008B613F"/>
    <w:rsid w:val="008C7835"/>
    <w:rsid w:val="008D3264"/>
    <w:rsid w:val="008E220B"/>
    <w:rsid w:val="008E4629"/>
    <w:rsid w:val="00911898"/>
    <w:rsid w:val="00920436"/>
    <w:rsid w:val="00934546"/>
    <w:rsid w:val="00937945"/>
    <w:rsid w:val="00975381"/>
    <w:rsid w:val="0098135A"/>
    <w:rsid w:val="009A564E"/>
    <w:rsid w:val="009B0A3D"/>
    <w:rsid w:val="009C44D8"/>
    <w:rsid w:val="009C684C"/>
    <w:rsid w:val="009D0B63"/>
    <w:rsid w:val="009E259D"/>
    <w:rsid w:val="009E2C86"/>
    <w:rsid w:val="00A14063"/>
    <w:rsid w:val="00A20F29"/>
    <w:rsid w:val="00A32572"/>
    <w:rsid w:val="00A36553"/>
    <w:rsid w:val="00A46EB5"/>
    <w:rsid w:val="00A50C5D"/>
    <w:rsid w:val="00A55081"/>
    <w:rsid w:val="00A60DFD"/>
    <w:rsid w:val="00A713ED"/>
    <w:rsid w:val="00AB41D9"/>
    <w:rsid w:val="00AB7179"/>
    <w:rsid w:val="00AC7145"/>
    <w:rsid w:val="00AE04B8"/>
    <w:rsid w:val="00AE47B0"/>
    <w:rsid w:val="00B01066"/>
    <w:rsid w:val="00B07332"/>
    <w:rsid w:val="00B2190C"/>
    <w:rsid w:val="00B225A6"/>
    <w:rsid w:val="00B6347E"/>
    <w:rsid w:val="00B73701"/>
    <w:rsid w:val="00BC7EDA"/>
    <w:rsid w:val="00BD2C29"/>
    <w:rsid w:val="00C02D77"/>
    <w:rsid w:val="00C03830"/>
    <w:rsid w:val="00C12853"/>
    <w:rsid w:val="00C16577"/>
    <w:rsid w:val="00C21AC9"/>
    <w:rsid w:val="00C2533C"/>
    <w:rsid w:val="00C408D0"/>
    <w:rsid w:val="00C539A7"/>
    <w:rsid w:val="00C63155"/>
    <w:rsid w:val="00C7191F"/>
    <w:rsid w:val="00C739C6"/>
    <w:rsid w:val="00C87BD9"/>
    <w:rsid w:val="00C9135E"/>
    <w:rsid w:val="00CA7EBC"/>
    <w:rsid w:val="00CC1481"/>
    <w:rsid w:val="00CC6484"/>
    <w:rsid w:val="00CD1C07"/>
    <w:rsid w:val="00CE2B60"/>
    <w:rsid w:val="00CE4BC4"/>
    <w:rsid w:val="00D0087A"/>
    <w:rsid w:val="00D019E9"/>
    <w:rsid w:val="00D06F6C"/>
    <w:rsid w:val="00D205D5"/>
    <w:rsid w:val="00D32B1C"/>
    <w:rsid w:val="00D45E6C"/>
    <w:rsid w:val="00D4655E"/>
    <w:rsid w:val="00D53405"/>
    <w:rsid w:val="00D5622B"/>
    <w:rsid w:val="00D7741F"/>
    <w:rsid w:val="00D808F2"/>
    <w:rsid w:val="00D929FD"/>
    <w:rsid w:val="00DA1A80"/>
    <w:rsid w:val="00DB2714"/>
    <w:rsid w:val="00DC0716"/>
    <w:rsid w:val="00DC0A1B"/>
    <w:rsid w:val="00DF4EA9"/>
    <w:rsid w:val="00E005A1"/>
    <w:rsid w:val="00E246CD"/>
    <w:rsid w:val="00E502EE"/>
    <w:rsid w:val="00E50337"/>
    <w:rsid w:val="00E60AB6"/>
    <w:rsid w:val="00E71CD6"/>
    <w:rsid w:val="00EA2C6C"/>
    <w:rsid w:val="00EA526C"/>
    <w:rsid w:val="00EA768E"/>
    <w:rsid w:val="00EB1ED8"/>
    <w:rsid w:val="00EB6E7C"/>
    <w:rsid w:val="00ED2057"/>
    <w:rsid w:val="00ED4164"/>
    <w:rsid w:val="00EE40B9"/>
    <w:rsid w:val="00F110E1"/>
    <w:rsid w:val="00F3423F"/>
    <w:rsid w:val="00F41C28"/>
    <w:rsid w:val="00F63EE8"/>
    <w:rsid w:val="00F95E95"/>
    <w:rsid w:val="00F97F3F"/>
    <w:rsid w:val="00FE2EC7"/>
    <w:rsid w:val="00FE7745"/>
    <w:rsid w:val="00FF00D0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196ADA"/>
  </w:style>
  <w:style w:type="paragraph" w:styleId="a3">
    <w:name w:val="Normal (Web)"/>
    <w:basedOn w:val="a"/>
    <w:uiPriority w:val="99"/>
    <w:unhideWhenUsed/>
    <w:rsid w:val="00196AD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ADA"/>
    <w:rPr>
      <w:b/>
      <w:bCs/>
    </w:rPr>
  </w:style>
  <w:style w:type="table" w:styleId="a5">
    <w:name w:val="Table Grid"/>
    <w:basedOn w:val="a1"/>
    <w:uiPriority w:val="39"/>
    <w:rsid w:val="00DC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604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012EB"/>
    <w:pPr>
      <w:spacing w:after="160" w:line="259" w:lineRule="auto"/>
      <w:ind w:left="720"/>
      <w:contextualSpacing/>
    </w:pPr>
  </w:style>
  <w:style w:type="character" w:styleId="a8">
    <w:name w:val="Hyperlink"/>
    <w:rsid w:val="004012E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7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945"/>
  </w:style>
  <w:style w:type="paragraph" w:styleId="ab">
    <w:name w:val="footer"/>
    <w:basedOn w:val="a"/>
    <w:link w:val="ac"/>
    <w:uiPriority w:val="99"/>
    <w:semiHidden/>
    <w:unhideWhenUsed/>
    <w:rsid w:val="0087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0945"/>
  </w:style>
  <w:style w:type="character" w:styleId="ad">
    <w:name w:val="Emphasis"/>
    <w:basedOn w:val="a0"/>
    <w:uiPriority w:val="20"/>
    <w:qFormat/>
    <w:rsid w:val="00031D15"/>
    <w:rPr>
      <w:i/>
      <w:iCs/>
    </w:rPr>
  </w:style>
  <w:style w:type="character" w:customStyle="1" w:styleId="A20">
    <w:name w:val="A2"/>
    <w:uiPriority w:val="99"/>
    <w:rsid w:val="00A55081"/>
    <w:rPr>
      <w:rFonts w:cs="DINPro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D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196ADA"/>
  </w:style>
  <w:style w:type="paragraph" w:styleId="a3">
    <w:name w:val="Normal (Web)"/>
    <w:basedOn w:val="a"/>
    <w:uiPriority w:val="99"/>
    <w:unhideWhenUsed/>
    <w:rsid w:val="00196AD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ADA"/>
    <w:rPr>
      <w:b/>
      <w:bCs/>
    </w:rPr>
  </w:style>
  <w:style w:type="table" w:styleId="a5">
    <w:name w:val="Table Grid"/>
    <w:basedOn w:val="a1"/>
    <w:uiPriority w:val="39"/>
    <w:rsid w:val="00DC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604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012EB"/>
    <w:pPr>
      <w:spacing w:after="160" w:line="259" w:lineRule="auto"/>
      <w:ind w:left="720"/>
      <w:contextualSpacing/>
    </w:pPr>
  </w:style>
  <w:style w:type="character" w:styleId="a8">
    <w:name w:val="Hyperlink"/>
    <w:rsid w:val="004012E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7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945"/>
  </w:style>
  <w:style w:type="paragraph" w:styleId="ab">
    <w:name w:val="footer"/>
    <w:basedOn w:val="a"/>
    <w:link w:val="ac"/>
    <w:uiPriority w:val="99"/>
    <w:semiHidden/>
    <w:unhideWhenUsed/>
    <w:rsid w:val="0087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0945"/>
  </w:style>
  <w:style w:type="character" w:styleId="ad">
    <w:name w:val="Emphasis"/>
    <w:basedOn w:val="a0"/>
    <w:uiPriority w:val="20"/>
    <w:qFormat/>
    <w:rsid w:val="00031D15"/>
    <w:rPr>
      <w:i/>
      <w:iCs/>
    </w:rPr>
  </w:style>
  <w:style w:type="character" w:customStyle="1" w:styleId="A20">
    <w:name w:val="A2"/>
    <w:uiPriority w:val="99"/>
    <w:rsid w:val="00A55081"/>
    <w:rPr>
      <w:rFonts w:cs="DINPro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D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10176</Words>
  <Characters>58005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Игоревна</dc:creator>
  <cp:lastModifiedBy>Светлана</cp:lastModifiedBy>
  <cp:revision>3</cp:revision>
  <cp:lastPrinted>2017-02-13T23:28:00Z</cp:lastPrinted>
  <dcterms:created xsi:type="dcterms:W3CDTF">2020-01-21T05:36:00Z</dcterms:created>
  <dcterms:modified xsi:type="dcterms:W3CDTF">2020-01-21T05:38:00Z</dcterms:modified>
</cp:coreProperties>
</file>